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8D6B6" w14:textId="09205F4A" w:rsidR="0054095F" w:rsidRDefault="004F54EC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  <w:bookmarkStart w:id="0" w:name="Chart7APT"/>
      <w:r>
        <w:rPr>
          <w:rFonts w:ascii="Arial" w:eastAsia="Arial" w:hAnsi="Arial" w:cs="Arial"/>
          <w:b/>
          <w:sz w:val="24"/>
        </w:rPr>
        <w:t>7</w:t>
      </w:r>
      <w:r w:rsidR="0054095F">
        <w:rPr>
          <w:rFonts w:ascii="Arial" w:eastAsia="Arial" w:hAnsi="Arial" w:cs="Arial"/>
          <w:b/>
          <w:sz w:val="24"/>
        </w:rPr>
        <w:t>A Chart:  PT</w:t>
      </w:r>
      <w:r w:rsidR="00D54347">
        <w:rPr>
          <w:rFonts w:ascii="Arial" w:eastAsia="Arial" w:hAnsi="Arial" w:cs="Arial"/>
          <w:b/>
          <w:sz w:val="24"/>
        </w:rPr>
        <w:t>A</w:t>
      </w:r>
      <w:r w:rsidR="0054095F">
        <w:rPr>
          <w:rFonts w:ascii="Arial" w:eastAsia="Arial" w:hAnsi="Arial" w:cs="Arial"/>
          <w:b/>
          <w:sz w:val="24"/>
        </w:rPr>
        <w:t xml:space="preserve"> </w:t>
      </w:r>
    </w:p>
    <w:bookmarkEnd w:id="0"/>
    <w:p w14:paraId="27A1AF81" w14:textId="77777777" w:rsidR="0054095F" w:rsidRDefault="0054095F" w:rsidP="0054095F">
      <w:pPr>
        <w:tabs>
          <w:tab w:val="center" w:pos="4680"/>
          <w:tab w:val="left" w:pos="9360"/>
        </w:tabs>
        <w:rPr>
          <w:rFonts w:ascii="Arial" w:eastAsia="Arial" w:hAnsi="Arial" w:cs="Arial"/>
          <w:b/>
          <w:sz w:val="24"/>
        </w:rPr>
      </w:pPr>
    </w:p>
    <w:tbl>
      <w:tblPr>
        <w:tblpPr w:leftFromText="180" w:rightFromText="180" w:vertAnchor="text" w:tblpY="1"/>
        <w:tblOverlap w:val="never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12"/>
        <w:gridCol w:w="1662"/>
        <w:gridCol w:w="8136"/>
      </w:tblGrid>
      <w:tr w:rsidR="00A901B1" w:rsidRPr="00E927E1" w14:paraId="450C3F07" w14:textId="77777777" w:rsidTr="00981972">
        <w:trPr>
          <w:tblHeader/>
        </w:trPr>
        <w:tc>
          <w:tcPr>
            <w:tcW w:w="12955" w:type="dxa"/>
            <w:gridSpan w:val="4"/>
            <w:shd w:val="clear" w:color="auto" w:fill="D9D9D9"/>
          </w:tcPr>
          <w:p w14:paraId="00D6A1DD" w14:textId="566FFF1D" w:rsidR="00A901B1" w:rsidRPr="00A36490" w:rsidRDefault="00A901B1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7A PT</w:t>
            </w:r>
            <w:r>
              <w:rPr>
                <w:rFonts w:ascii="Arial" w:eastAsia="Arial" w:hAnsi="Arial" w:cs="Arial"/>
                <w:b/>
                <w:color w:val="auto"/>
                <w:sz w:val="28"/>
                <w:szCs w:val="22"/>
              </w:rPr>
              <w:t>A</w:t>
            </w:r>
            <w:r w:rsidRPr="00A36490">
              <w:rPr>
                <w:rFonts w:ascii="Arial" w:eastAsia="Arial" w:hAnsi="Arial" w:cs="Arial"/>
                <w:b/>
                <w:color w:val="auto"/>
                <w:sz w:val="24"/>
                <w:szCs w:val="22"/>
              </w:rPr>
              <w:t xml:space="preserve"> CONTENT CHART </w:t>
            </w:r>
          </w:p>
        </w:tc>
      </w:tr>
      <w:tr w:rsidR="00D617D6" w:rsidRPr="00E927E1" w14:paraId="6F95A962" w14:textId="77777777" w:rsidTr="00981972">
        <w:trPr>
          <w:tblHeader/>
        </w:trPr>
        <w:tc>
          <w:tcPr>
            <w:tcW w:w="3157" w:type="dxa"/>
            <w:gridSpan w:val="2"/>
            <w:shd w:val="clear" w:color="auto" w:fill="D9D9D9"/>
          </w:tcPr>
          <w:p w14:paraId="2407CAEF" w14:textId="0F2674C6" w:rsidR="00D617D6" w:rsidRPr="00A36490" w:rsidRDefault="00D617D6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  <w:tc>
          <w:tcPr>
            <w:tcW w:w="9798" w:type="dxa"/>
            <w:gridSpan w:val="2"/>
            <w:shd w:val="clear" w:color="auto" w:fill="D9D9D9"/>
          </w:tcPr>
          <w:p w14:paraId="6DBAA5FE" w14:textId="77777777" w:rsidR="00D617D6" w:rsidRPr="00A34B43" w:rsidRDefault="00D617D6" w:rsidP="00D617D6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The physical therapist assistant curriculum includes </w:t>
            </w:r>
            <w:r w:rsidRPr="00A14DD1">
              <w:rPr>
                <w:rFonts w:ascii="Arial" w:eastAsia="Arial" w:hAnsi="Arial" w:cs="Arial"/>
                <w:b/>
                <w:color w:val="auto"/>
                <w:sz w:val="20"/>
                <w:szCs w:val="22"/>
                <w:u w:val="single"/>
              </w:rPr>
              <w:t>content and learning experiences</w:t>
            </w: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in general and technical education necessary for entry-level practice.</w:t>
            </w:r>
          </w:p>
          <w:p w14:paraId="5A00E673" w14:textId="77777777" w:rsidR="00D617D6" w:rsidRPr="00A34B43" w:rsidRDefault="00D617D6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</w:p>
        </w:tc>
      </w:tr>
      <w:tr w:rsidR="00037198" w:rsidRPr="00E927E1" w14:paraId="55086A9D" w14:textId="77777777" w:rsidTr="007F3A32">
        <w:tc>
          <w:tcPr>
            <w:tcW w:w="12955" w:type="dxa"/>
            <w:gridSpan w:val="4"/>
            <w:shd w:val="clear" w:color="auto" w:fill="D9D9D9"/>
          </w:tcPr>
          <w:p w14:paraId="10FD007D" w14:textId="69AB174D" w:rsidR="00037198" w:rsidRPr="00037198" w:rsidRDefault="00037198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</w:pPr>
            <w:r w:rsidRPr="00037198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General Education Cour</w:t>
            </w:r>
            <w:r w:rsidR="007F3A32">
              <w:rPr>
                <w:rFonts w:ascii="Arial" w:eastAsia="Arial" w:hAnsi="Arial" w:cs="Arial"/>
                <w:b/>
                <w:color w:val="auto"/>
                <w:sz w:val="24"/>
                <w:szCs w:val="24"/>
              </w:rPr>
              <w:t>ses</w:t>
            </w:r>
          </w:p>
        </w:tc>
      </w:tr>
      <w:tr w:rsidR="003E08DA" w:rsidRPr="00E927E1" w14:paraId="28CA1F0C" w14:textId="77777777" w:rsidTr="007F3A32">
        <w:tc>
          <w:tcPr>
            <w:tcW w:w="3157" w:type="dxa"/>
            <w:gridSpan w:val="2"/>
            <w:shd w:val="clear" w:color="auto" w:fill="D9D9D9"/>
          </w:tcPr>
          <w:p w14:paraId="01DABBA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6490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/>
          </w:tcPr>
          <w:p w14:paraId="3F5E8968" w14:textId="03CB365C" w:rsidR="003E08DA" w:rsidRPr="00A36490" w:rsidRDefault="00A34B43" w:rsidP="00A34B43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</w:pPr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ab/>
            </w:r>
            <w:proofErr w:type="gramStart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>Topics</w:t>
            </w:r>
            <w:proofErr w:type="gramEnd"/>
            <w:r w:rsidRPr="00A34B43">
              <w:rPr>
                <w:rFonts w:ascii="Arial" w:eastAsia="Arial" w:hAnsi="Arial" w:cs="Arial"/>
                <w:b/>
                <w:color w:val="auto"/>
                <w:sz w:val="20"/>
                <w:szCs w:val="22"/>
              </w:rPr>
              <w:t xml:space="preserve"> covered include a complement of academic general education coursework appropriate to the degree offered that includes:</w:t>
            </w:r>
          </w:p>
        </w:tc>
      </w:tr>
      <w:tr w:rsidR="006E25D7" w:rsidRPr="00E927E1" w14:paraId="70F4A978" w14:textId="77777777" w:rsidTr="007F3A32">
        <w:tc>
          <w:tcPr>
            <w:tcW w:w="3157" w:type="dxa"/>
            <w:gridSpan w:val="2"/>
            <w:shd w:val="clear" w:color="auto" w:fill="auto"/>
          </w:tcPr>
          <w:p w14:paraId="73940F7B" w14:textId="287318AF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Communication</w:t>
            </w:r>
          </w:p>
        </w:tc>
        <w:tc>
          <w:tcPr>
            <w:tcW w:w="1662" w:type="dxa"/>
          </w:tcPr>
          <w:p w14:paraId="1222DAB2" w14:textId="7D9AB9C2" w:rsidR="006E25D7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Public Spea</w:t>
            </w:r>
            <w:r w:rsidR="00CC5832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king, </w:t>
            </w:r>
            <w:r w:rsidR="00613148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Computer programs, </w:t>
            </w:r>
            <w:r w:rsidR="006C23EB">
              <w:rPr>
                <w:rFonts w:ascii="Arial" w:eastAsia="Arial" w:hAnsi="Arial" w:cs="Arial"/>
                <w:color w:val="auto"/>
                <w:sz w:val="20"/>
                <w:szCs w:val="22"/>
              </w:rPr>
              <w:t>Oral and written communications</w:t>
            </w:r>
          </w:p>
        </w:tc>
        <w:tc>
          <w:tcPr>
            <w:tcW w:w="8136" w:type="dxa"/>
            <w:shd w:val="clear" w:color="auto" w:fill="auto"/>
          </w:tcPr>
          <w:p w14:paraId="5E2C9FA0" w14:textId="77777777" w:rsidR="006E25D7" w:rsidRPr="00A36490" w:rsidRDefault="006E25D7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6E03CBD" w14:textId="77777777" w:rsidTr="007F3A32">
        <w:tc>
          <w:tcPr>
            <w:tcW w:w="3157" w:type="dxa"/>
            <w:gridSpan w:val="2"/>
            <w:shd w:val="clear" w:color="auto" w:fill="auto"/>
          </w:tcPr>
          <w:p w14:paraId="6D15C5AE" w14:textId="7FBA02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iological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662" w:type="dxa"/>
          </w:tcPr>
          <w:p w14:paraId="283EAA57" w14:textId="25BAE7C4" w:rsidR="008249ED" w:rsidRPr="00A36490" w:rsidRDefault="004A2D29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Biology, Anatomy, Physiology</w:t>
            </w:r>
          </w:p>
        </w:tc>
        <w:tc>
          <w:tcPr>
            <w:tcW w:w="8136" w:type="dxa"/>
            <w:shd w:val="clear" w:color="auto" w:fill="auto"/>
          </w:tcPr>
          <w:p w14:paraId="774D987F" w14:textId="44CA8434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4681B554" w14:textId="77777777" w:rsidTr="007F3A32">
        <w:tc>
          <w:tcPr>
            <w:tcW w:w="3157" w:type="dxa"/>
            <w:gridSpan w:val="2"/>
            <w:shd w:val="clear" w:color="auto" w:fill="auto"/>
          </w:tcPr>
          <w:p w14:paraId="13872190" w14:textId="0D0F094C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5E7D79">
              <w:rPr>
                <w:rFonts w:ascii="Arial" w:eastAsia="Arial" w:hAnsi="Arial" w:cs="Arial"/>
                <w:sz w:val="20"/>
              </w:rPr>
              <w:t>hysical</w:t>
            </w:r>
          </w:p>
        </w:tc>
        <w:tc>
          <w:tcPr>
            <w:tcW w:w="1662" w:type="dxa"/>
          </w:tcPr>
          <w:p w14:paraId="3D67F028" w14:textId="65FDECF1" w:rsidR="008249ED" w:rsidRPr="00A36490" w:rsidRDefault="003F285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Physics, Earth Science, </w:t>
            </w:r>
            <w:r w:rsidR="0053519C">
              <w:rPr>
                <w:rFonts w:ascii="Arial" w:eastAsia="Arial" w:hAnsi="Arial" w:cs="Arial"/>
                <w:color w:val="auto"/>
                <w:sz w:val="20"/>
                <w:szCs w:val="22"/>
              </w:rPr>
              <w:t>C</w:t>
            </w: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>hemistry</w:t>
            </w:r>
          </w:p>
        </w:tc>
        <w:tc>
          <w:tcPr>
            <w:tcW w:w="8136" w:type="dxa"/>
            <w:shd w:val="clear" w:color="auto" w:fill="auto"/>
          </w:tcPr>
          <w:p w14:paraId="421F5160" w14:textId="33E6EEE7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7856139A" w14:textId="77777777" w:rsidTr="007F3A32">
        <w:tc>
          <w:tcPr>
            <w:tcW w:w="3157" w:type="dxa"/>
            <w:gridSpan w:val="2"/>
            <w:shd w:val="clear" w:color="auto" w:fill="auto"/>
          </w:tcPr>
          <w:p w14:paraId="79162F1B" w14:textId="24D0630E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B</w:t>
            </w:r>
            <w:r w:rsidRPr="005E7D79">
              <w:rPr>
                <w:rFonts w:ascii="Arial" w:eastAsia="Arial" w:hAnsi="Arial" w:cs="Arial"/>
                <w:sz w:val="20"/>
              </w:rPr>
              <w:t>ehavioral</w:t>
            </w:r>
          </w:p>
        </w:tc>
        <w:tc>
          <w:tcPr>
            <w:tcW w:w="1662" w:type="dxa"/>
          </w:tcPr>
          <w:p w14:paraId="303163E4" w14:textId="2B96F8DC" w:rsidR="008249ED" w:rsidRPr="00A36490" w:rsidRDefault="0053519C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Psychology, </w:t>
            </w:r>
            <w:r w:rsidR="0046210F"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Statistics, </w:t>
            </w:r>
            <w:r w:rsidR="00D87765">
              <w:rPr>
                <w:rFonts w:ascii="Arial" w:eastAsia="Arial" w:hAnsi="Arial" w:cs="Arial"/>
                <w:color w:val="auto"/>
                <w:sz w:val="20"/>
                <w:szCs w:val="22"/>
              </w:rPr>
              <w:t>Ethics</w:t>
            </w:r>
          </w:p>
        </w:tc>
        <w:tc>
          <w:tcPr>
            <w:tcW w:w="8136" w:type="dxa"/>
            <w:shd w:val="clear" w:color="auto" w:fill="auto"/>
          </w:tcPr>
          <w:p w14:paraId="631A059C" w14:textId="336476E1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62D4" w:rsidRPr="00E927E1" w14:paraId="6E0A62CC" w14:textId="77777777" w:rsidTr="007F3A32">
        <w:tc>
          <w:tcPr>
            <w:tcW w:w="3157" w:type="dxa"/>
            <w:gridSpan w:val="2"/>
            <w:shd w:val="clear" w:color="auto" w:fill="auto"/>
          </w:tcPr>
          <w:p w14:paraId="193AE44C" w14:textId="37DA7080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 xml:space="preserve">ocial </w:t>
            </w:r>
            <w:r>
              <w:rPr>
                <w:rFonts w:ascii="Arial" w:eastAsia="Arial" w:hAnsi="Arial" w:cs="Arial"/>
                <w:sz w:val="20"/>
              </w:rPr>
              <w:t>S</w:t>
            </w:r>
            <w:r w:rsidRPr="005E7D79">
              <w:rPr>
                <w:rFonts w:ascii="Arial" w:eastAsia="Arial" w:hAnsi="Arial" w:cs="Arial"/>
                <w:sz w:val="20"/>
              </w:rPr>
              <w:t>cienc</w:t>
            </w:r>
            <w:r>
              <w:rPr>
                <w:rFonts w:ascii="Arial" w:eastAsia="Arial" w:hAnsi="Arial" w:cs="Arial"/>
                <w:sz w:val="20"/>
              </w:rPr>
              <w:t>es</w:t>
            </w:r>
          </w:p>
        </w:tc>
        <w:tc>
          <w:tcPr>
            <w:tcW w:w="1662" w:type="dxa"/>
          </w:tcPr>
          <w:p w14:paraId="6F1494D5" w14:textId="3AE7E3BB" w:rsidR="008249ED" w:rsidRPr="00A36490" w:rsidRDefault="00255F68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2"/>
              </w:rPr>
              <w:t xml:space="preserve">Sociology, Economics, </w:t>
            </w:r>
            <w:r w:rsidR="00A42D3B">
              <w:rPr>
                <w:rFonts w:ascii="Arial" w:eastAsia="Arial" w:hAnsi="Arial" w:cs="Arial"/>
                <w:color w:val="auto"/>
                <w:sz w:val="20"/>
                <w:szCs w:val="22"/>
              </w:rPr>
              <w:t>History, Geography</w:t>
            </w:r>
          </w:p>
        </w:tc>
        <w:tc>
          <w:tcPr>
            <w:tcW w:w="8136" w:type="dxa"/>
            <w:shd w:val="clear" w:color="auto" w:fill="auto"/>
          </w:tcPr>
          <w:p w14:paraId="0354FA13" w14:textId="4ACB29EF" w:rsidR="008249ED" w:rsidRPr="00A36490" w:rsidRDefault="008249E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0559B0" w:rsidRPr="00E927E1" w14:paraId="3218CFC2" w14:textId="77777777" w:rsidTr="007F3A32">
        <w:tc>
          <w:tcPr>
            <w:tcW w:w="12955" w:type="dxa"/>
            <w:gridSpan w:val="4"/>
            <w:shd w:val="clear" w:color="auto" w:fill="D9D9D9" w:themeFill="background1" w:themeFillShade="D9"/>
          </w:tcPr>
          <w:p w14:paraId="1D3FC297" w14:textId="04A48240" w:rsidR="000559B0" w:rsidRPr="000559B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>Professional Courses</w:t>
            </w:r>
          </w:p>
        </w:tc>
      </w:tr>
      <w:tr w:rsidR="003E08DA" w:rsidRPr="00E927E1" w14:paraId="7C949F1C" w14:textId="77777777" w:rsidTr="007F3A32">
        <w:tc>
          <w:tcPr>
            <w:tcW w:w="3157" w:type="dxa"/>
            <w:gridSpan w:val="2"/>
            <w:shd w:val="clear" w:color="auto" w:fill="D9D9D9" w:themeFill="background1" w:themeFillShade="D9"/>
          </w:tcPr>
          <w:p w14:paraId="7CE70217" w14:textId="32D48F66" w:rsidR="003E08DA" w:rsidRPr="00807973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</w:pPr>
            <w:r w:rsidRPr="00807973">
              <w:rPr>
                <w:rFonts w:ascii="Arial" w:eastAsia="Arial" w:hAnsi="Arial" w:cs="Arial"/>
                <w:b/>
                <w:bCs/>
                <w:color w:val="auto"/>
                <w:sz w:val="20"/>
                <w:szCs w:val="22"/>
              </w:rPr>
              <w:t>Content Area</w:t>
            </w:r>
          </w:p>
        </w:tc>
        <w:tc>
          <w:tcPr>
            <w:tcW w:w="9798" w:type="dxa"/>
            <w:gridSpan w:val="2"/>
            <w:shd w:val="clear" w:color="auto" w:fill="D9D9D9" w:themeFill="background1" w:themeFillShade="D9"/>
          </w:tcPr>
          <w:p w14:paraId="45482A89" w14:textId="7E9FE87B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Describe </w:t>
            </w:r>
            <w:r w:rsidRPr="00CC5361">
              <w:rPr>
                <w:rFonts w:ascii="Arial" w:hAnsi="Arial" w:cs="Arial"/>
                <w:b/>
                <w:bCs/>
                <w:sz w:val="20"/>
              </w:rPr>
              <w:t>where and how</w:t>
            </w:r>
            <w:r w:rsidRPr="00340BDD">
              <w:rPr>
                <w:rFonts w:ascii="Arial" w:hAnsi="Arial" w:cs="Arial"/>
                <w:sz w:val="20"/>
              </w:rPr>
              <w:t xml:space="preserve"> each of the delineated biological, physical, behavioral, and movement sciences content areas is included in the professional curriculum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  <w:tr w:rsidR="00CA375D" w:rsidRPr="00E927E1" w14:paraId="489D414C" w14:textId="77777777" w:rsidTr="007F3A32">
        <w:tc>
          <w:tcPr>
            <w:tcW w:w="12955" w:type="dxa"/>
            <w:gridSpan w:val="4"/>
            <w:shd w:val="clear" w:color="auto" w:fill="auto"/>
          </w:tcPr>
          <w:p w14:paraId="7FC27309" w14:textId="77777777" w:rsidR="00CA375D" w:rsidRPr="00340BDD" w:rsidRDefault="00CA375D" w:rsidP="003E08DA">
            <w:pPr>
              <w:numPr>
                <w:ilvl w:val="0"/>
                <w:numId w:val="1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Anatomy, physiology, pathology, and cellular/tissue health throughout the life span for the included body systems:</w:t>
            </w:r>
          </w:p>
          <w:p w14:paraId="28365D12" w14:textId="2D09E636" w:rsidR="00CA375D" w:rsidRPr="00A36490" w:rsidRDefault="00CA375D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302B828" w14:textId="77777777" w:rsidTr="007F3A32">
        <w:tc>
          <w:tcPr>
            <w:tcW w:w="3157" w:type="dxa"/>
            <w:gridSpan w:val="2"/>
            <w:shd w:val="clear" w:color="auto" w:fill="auto"/>
          </w:tcPr>
          <w:p w14:paraId="53DEDE92" w14:textId="6B6FDB6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Cardiovascular.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80D5857" w14:textId="0BA89EA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663B0552" w14:textId="77777777" w:rsidTr="007F3A32">
        <w:tc>
          <w:tcPr>
            <w:tcW w:w="3157" w:type="dxa"/>
            <w:gridSpan w:val="2"/>
            <w:shd w:val="clear" w:color="auto" w:fill="auto"/>
          </w:tcPr>
          <w:p w14:paraId="3A5F9300" w14:textId="4F455753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Endocrine and metabolic.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7F9730E0" w14:textId="003B27E8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EB9F785" w14:textId="77777777" w:rsidTr="007F3A32">
        <w:tc>
          <w:tcPr>
            <w:tcW w:w="3157" w:type="dxa"/>
            <w:gridSpan w:val="2"/>
            <w:shd w:val="clear" w:color="auto" w:fill="auto"/>
          </w:tcPr>
          <w:p w14:paraId="145E8D12" w14:textId="77777777" w:rsidR="003E08DA" w:rsidRPr="00340BDD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Gastrointestinal. </w:t>
            </w:r>
          </w:p>
          <w:p w14:paraId="0148160D" w14:textId="01DF2749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lastRenderedPageBreak/>
              <w:t>Genital and reproductive.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45829C7B" w14:textId="66D71C9D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54B83C1" w14:textId="77777777" w:rsidTr="007F3A32">
        <w:tc>
          <w:tcPr>
            <w:tcW w:w="3157" w:type="dxa"/>
            <w:gridSpan w:val="2"/>
            <w:shd w:val="clear" w:color="auto" w:fill="auto"/>
          </w:tcPr>
          <w:p w14:paraId="7F5990A4" w14:textId="17F265F4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Hematologic.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A0ECFED" w14:textId="14ABA21E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B3B6C9A" w14:textId="77777777" w:rsidTr="007F3A32">
        <w:tc>
          <w:tcPr>
            <w:tcW w:w="3157" w:type="dxa"/>
            <w:gridSpan w:val="2"/>
            <w:shd w:val="clear" w:color="auto" w:fill="auto"/>
          </w:tcPr>
          <w:p w14:paraId="0D0A2FA0" w14:textId="6BACBD8A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Hepatic and biliary.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5AD1BC8E" w14:textId="50133640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46314A7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71C221B0" w14:textId="61DC302E" w:rsidR="003E08DA" w:rsidRPr="007F62D4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Immune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3F9363A9" w14:textId="0C615F71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FA41A9E" w14:textId="77777777" w:rsidTr="007F3A32">
        <w:trPr>
          <w:trHeight w:val="260"/>
        </w:trPr>
        <w:tc>
          <w:tcPr>
            <w:tcW w:w="3157" w:type="dxa"/>
            <w:gridSpan w:val="2"/>
            <w:shd w:val="clear" w:color="auto" w:fill="auto"/>
          </w:tcPr>
          <w:p w14:paraId="1EE90272" w14:textId="19D56D5A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Integumentary.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D8FC5CD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66712DB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230975DC" w14:textId="0C761DE4" w:rsidR="003E08DA" w:rsidRPr="003C0FDF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Lymphatic.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C55E60C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42A453A0" w14:textId="77777777" w:rsidTr="007F3A32">
        <w:trPr>
          <w:trHeight w:val="242"/>
        </w:trPr>
        <w:tc>
          <w:tcPr>
            <w:tcW w:w="3157" w:type="dxa"/>
            <w:gridSpan w:val="2"/>
            <w:shd w:val="clear" w:color="auto" w:fill="auto"/>
          </w:tcPr>
          <w:p w14:paraId="7C596D4D" w14:textId="40E9D92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Musculoskeletal.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13A1D63B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4A8348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1B2F78E5" w14:textId="4FDDB47B" w:rsidR="003E08DA" w:rsidRPr="00AF0683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Neurological.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62AD1269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C4B95A4" w14:textId="77777777" w:rsidTr="007F3A32">
        <w:trPr>
          <w:trHeight w:val="233"/>
        </w:trPr>
        <w:tc>
          <w:tcPr>
            <w:tcW w:w="3157" w:type="dxa"/>
            <w:gridSpan w:val="2"/>
            <w:shd w:val="clear" w:color="auto" w:fill="auto"/>
          </w:tcPr>
          <w:p w14:paraId="3B6D727C" w14:textId="75BA03EC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Pulmonary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254DFF65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64AE39B" w14:textId="77777777" w:rsidTr="007F3A32">
        <w:trPr>
          <w:trHeight w:val="575"/>
        </w:trPr>
        <w:tc>
          <w:tcPr>
            <w:tcW w:w="3157" w:type="dxa"/>
            <w:gridSpan w:val="2"/>
            <w:shd w:val="clear" w:color="auto" w:fill="auto"/>
          </w:tcPr>
          <w:p w14:paraId="6C9D16B4" w14:textId="20C2A4E8" w:rsidR="003E08DA" w:rsidRPr="00E4156E" w:rsidRDefault="003E08DA" w:rsidP="007F3A32">
            <w:pPr>
              <w:numPr>
                <w:ilvl w:val="0"/>
                <w:numId w:val="5"/>
              </w:numPr>
              <w:spacing w:after="0" w:line="264" w:lineRule="auto"/>
              <w:rPr>
                <w:rFonts w:ascii="Arial" w:eastAsia="Courier New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Renal and </w:t>
            </w:r>
            <w:proofErr w:type="gramStart"/>
            <w:r w:rsidRPr="00340BDD">
              <w:rPr>
                <w:rFonts w:ascii="Arial" w:hAnsi="Arial" w:cs="Arial"/>
                <w:sz w:val="20"/>
              </w:rPr>
              <w:t>urologic</w:t>
            </w:r>
            <w:proofErr w:type="gramEnd"/>
            <w:r w:rsidRPr="00340BDD">
              <w:rPr>
                <w:rFonts w:ascii="Arial" w:hAnsi="Arial" w:cs="Arial"/>
                <w:sz w:val="20"/>
              </w:rPr>
              <w:t xml:space="preserve"> systems</w:t>
            </w:r>
          </w:p>
        </w:tc>
        <w:tc>
          <w:tcPr>
            <w:tcW w:w="9798" w:type="dxa"/>
            <w:gridSpan w:val="2"/>
            <w:shd w:val="clear" w:color="auto" w:fill="auto"/>
          </w:tcPr>
          <w:p w14:paraId="0E733F2A" w14:textId="77777777" w:rsidR="003E08DA" w:rsidRPr="00A36490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7F3A32" w:rsidRPr="00E927E1" w14:paraId="2BD8A831" w14:textId="77777777" w:rsidTr="007F3A32">
        <w:trPr>
          <w:trHeight w:val="260"/>
        </w:trPr>
        <w:tc>
          <w:tcPr>
            <w:tcW w:w="3145" w:type="dxa"/>
            <w:shd w:val="clear" w:color="auto" w:fill="D9D9D9" w:themeFill="background1" w:themeFillShade="D9"/>
          </w:tcPr>
          <w:p w14:paraId="2C00C985" w14:textId="77777777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  <w:tc>
          <w:tcPr>
            <w:tcW w:w="9810" w:type="dxa"/>
            <w:gridSpan w:val="3"/>
            <w:shd w:val="clear" w:color="auto" w:fill="D9D9D9" w:themeFill="background1" w:themeFillShade="D9"/>
          </w:tcPr>
          <w:p w14:paraId="32741F11" w14:textId="6A1F3722" w:rsidR="007F3A32" w:rsidRPr="00A36490" w:rsidRDefault="007F3A32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Describe where and how each of the delineated biological, physical, behavioral, and movement sciences content areas </w:t>
            </w:r>
            <w:proofErr w:type="gramStart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>is</w:t>
            </w:r>
            <w:proofErr w:type="gramEnd"/>
            <w:r w:rsidRPr="0021576D">
              <w:rPr>
                <w:rFonts w:ascii="Arial" w:eastAsia="Arial" w:hAnsi="Arial" w:cs="Arial"/>
                <w:color w:val="auto"/>
                <w:sz w:val="20"/>
                <w:szCs w:val="22"/>
                <w:highlight w:val="lightGray"/>
              </w:rPr>
              <w:t xml:space="preserve"> included in the professional curriculum.</w:t>
            </w:r>
          </w:p>
        </w:tc>
      </w:tr>
      <w:tr w:rsidR="003E08DA" w:rsidRPr="00E927E1" w14:paraId="1FFCAB98" w14:textId="77777777" w:rsidTr="007F3A32">
        <w:trPr>
          <w:trHeight w:val="25"/>
        </w:trPr>
        <w:tc>
          <w:tcPr>
            <w:tcW w:w="3145" w:type="dxa"/>
            <w:shd w:val="clear" w:color="auto" w:fill="auto"/>
          </w:tcPr>
          <w:p w14:paraId="531CB1D6" w14:textId="524CD369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Body System Interactions.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4BCA03B2" w14:textId="6282E87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020C94C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3E828D4" w14:textId="12386164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Health and surgical conditions seen in physical therapy.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EC5F30" w14:textId="1498C5C7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AA1AA1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0D89030" w14:textId="09ADBD55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Exercise 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37B52037" w14:textId="362627FB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24EB110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3F606BF4" w14:textId="4F11EC23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Biomechanics.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707D3A1" w14:textId="6FAC485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5A1B18DD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6629B779" w14:textId="6B59887B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Kinesiology.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FEB8A08" w14:textId="737EE525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79DF7BC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4554EF68" w14:textId="303D3520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Neuroscience.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5C95CCD2" w14:textId="4D90C15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03EA9E3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20085EEA" w14:textId="6C339FA6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Motor control and motor learning.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D9BE220" w14:textId="206A1084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8059BCC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715229F0" w14:textId="25CC7448" w:rsidR="003E08DA" w:rsidRPr="00E53AB2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 xml:space="preserve">Diagnostic imaging.  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6F082F25" w14:textId="70D9DF23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20081574" w14:textId="77777777" w:rsidTr="007F3A32">
        <w:trPr>
          <w:trHeight w:val="23"/>
        </w:trPr>
        <w:tc>
          <w:tcPr>
            <w:tcW w:w="3145" w:type="dxa"/>
            <w:shd w:val="clear" w:color="auto" w:fill="auto"/>
          </w:tcPr>
          <w:p w14:paraId="16D306B9" w14:textId="5477ED1A" w:rsidR="003E08DA" w:rsidRDefault="00E53AB2" w:rsidP="00E53AB2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  <w:r w:rsidRPr="00340BDD">
              <w:rPr>
                <w:rFonts w:ascii="Arial" w:hAnsi="Arial" w:cs="Arial"/>
                <w:sz w:val="20"/>
              </w:rPr>
              <w:t>Pharmacology.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A36B699" w14:textId="39D0B596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364B8E96" w14:textId="77777777" w:rsidTr="007F3A32">
        <w:trPr>
          <w:trHeight w:val="503"/>
        </w:trPr>
        <w:tc>
          <w:tcPr>
            <w:tcW w:w="3145" w:type="dxa"/>
            <w:shd w:val="clear" w:color="auto" w:fill="auto"/>
          </w:tcPr>
          <w:p w14:paraId="74D782ED" w14:textId="1195D776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Pain and pain experiences.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712BBF01" w14:textId="7D8BBCD0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  <w:tr w:rsidR="003E08DA" w:rsidRPr="00E927E1" w14:paraId="10561324" w14:textId="77777777" w:rsidTr="007F3A32">
        <w:trPr>
          <w:trHeight w:val="647"/>
        </w:trPr>
        <w:tc>
          <w:tcPr>
            <w:tcW w:w="3145" w:type="dxa"/>
            <w:shd w:val="clear" w:color="auto" w:fill="auto"/>
          </w:tcPr>
          <w:p w14:paraId="5976BBB4" w14:textId="660429B9" w:rsidR="003E08DA" w:rsidRPr="00A26D8C" w:rsidRDefault="00E53AB2" w:rsidP="00A26D8C">
            <w:pPr>
              <w:numPr>
                <w:ilvl w:val="0"/>
                <w:numId w:val="3"/>
              </w:numPr>
              <w:spacing w:after="0" w:line="264" w:lineRule="auto"/>
              <w:rPr>
                <w:rFonts w:ascii="Arial" w:eastAsia="Arial" w:hAnsi="Arial" w:cs="Arial"/>
                <w:sz w:val="20"/>
              </w:rPr>
            </w:pPr>
            <w:r w:rsidRPr="00340BDD">
              <w:rPr>
                <w:rFonts w:ascii="Arial" w:hAnsi="Arial" w:cs="Arial"/>
                <w:sz w:val="20"/>
              </w:rPr>
              <w:t>Psychosocial aspects of health and disability.</w:t>
            </w:r>
          </w:p>
        </w:tc>
        <w:tc>
          <w:tcPr>
            <w:tcW w:w="9810" w:type="dxa"/>
            <w:gridSpan w:val="3"/>
            <w:shd w:val="clear" w:color="auto" w:fill="auto"/>
          </w:tcPr>
          <w:p w14:paraId="0BA9E8D6" w14:textId="287CDEA9" w:rsidR="003E08DA" w:rsidRDefault="003E08DA" w:rsidP="003E08DA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  <w:szCs w:val="22"/>
              </w:rPr>
            </w:pPr>
          </w:p>
        </w:tc>
      </w:tr>
    </w:tbl>
    <w:p w14:paraId="381BFE5F" w14:textId="561E437D" w:rsidR="00EC014A" w:rsidRDefault="00EC014A" w:rsidP="00A26D8C"/>
    <w:sectPr w:rsidR="00EC014A" w:rsidSect="004F54EC">
      <w:headerReference w:type="default" r:id="rId7"/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5B90" w14:textId="77777777" w:rsidR="00DA6D3B" w:rsidRDefault="00DA6D3B" w:rsidP="00A57971">
      <w:pPr>
        <w:spacing w:after="0" w:line="240" w:lineRule="auto"/>
      </w:pPr>
      <w:r>
        <w:separator/>
      </w:r>
    </w:p>
  </w:endnote>
  <w:endnote w:type="continuationSeparator" w:id="0">
    <w:p w14:paraId="430310C5" w14:textId="77777777" w:rsidR="00DA6D3B" w:rsidRDefault="00DA6D3B" w:rsidP="00A5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30AD" w14:textId="77777777" w:rsidR="00DA6D3B" w:rsidRDefault="00DA6D3B" w:rsidP="00A57971">
      <w:pPr>
        <w:spacing w:after="0" w:line="240" w:lineRule="auto"/>
      </w:pPr>
      <w:r>
        <w:separator/>
      </w:r>
    </w:p>
  </w:footnote>
  <w:footnote w:type="continuationSeparator" w:id="0">
    <w:p w14:paraId="2D346F2B" w14:textId="77777777" w:rsidR="00DA6D3B" w:rsidRDefault="00DA6D3B" w:rsidP="00A5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2A73B" w14:textId="714A50FB" w:rsidR="00A57971" w:rsidRDefault="00A579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04FA3"/>
    <w:multiLevelType w:val="multilevel"/>
    <w:tmpl w:val="D174F5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CA21ED0"/>
    <w:multiLevelType w:val="multilevel"/>
    <w:tmpl w:val="A0CE8A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DFA2AB7"/>
    <w:multiLevelType w:val="multilevel"/>
    <w:tmpl w:val="0DA831EA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0"/>
        <w:szCs w:val="20"/>
      </w:rPr>
    </w:lvl>
    <w:lvl w:ilvl="1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3D12340"/>
    <w:multiLevelType w:val="multilevel"/>
    <w:tmpl w:val="108ADE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63FE5F0F"/>
    <w:multiLevelType w:val="multilevel"/>
    <w:tmpl w:val="DD4C27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675116924">
    <w:abstractNumId w:val="3"/>
  </w:num>
  <w:num w:numId="2" w16cid:durableId="11810342">
    <w:abstractNumId w:val="4"/>
  </w:num>
  <w:num w:numId="3" w16cid:durableId="1178231736">
    <w:abstractNumId w:val="1"/>
  </w:num>
  <w:num w:numId="4" w16cid:durableId="1490100765">
    <w:abstractNumId w:val="0"/>
  </w:num>
  <w:num w:numId="5" w16cid:durableId="18363372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14A"/>
    <w:rsid w:val="00037198"/>
    <w:rsid w:val="000559B0"/>
    <w:rsid w:val="00110973"/>
    <w:rsid w:val="00130C8B"/>
    <w:rsid w:val="0014368E"/>
    <w:rsid w:val="001C0D27"/>
    <w:rsid w:val="00255F68"/>
    <w:rsid w:val="00260635"/>
    <w:rsid w:val="00273753"/>
    <w:rsid w:val="002C560E"/>
    <w:rsid w:val="00334983"/>
    <w:rsid w:val="00343E3F"/>
    <w:rsid w:val="003C0FDF"/>
    <w:rsid w:val="003D23D2"/>
    <w:rsid w:val="003E08DA"/>
    <w:rsid w:val="003F285A"/>
    <w:rsid w:val="0046210F"/>
    <w:rsid w:val="004A2D29"/>
    <w:rsid w:val="004B2393"/>
    <w:rsid w:val="004C5BC3"/>
    <w:rsid w:val="004F54EC"/>
    <w:rsid w:val="0053519C"/>
    <w:rsid w:val="0054095F"/>
    <w:rsid w:val="00540B27"/>
    <w:rsid w:val="005F085C"/>
    <w:rsid w:val="00613148"/>
    <w:rsid w:val="006C23EB"/>
    <w:rsid w:val="006D713E"/>
    <w:rsid w:val="006E25D7"/>
    <w:rsid w:val="00723BF1"/>
    <w:rsid w:val="007A2361"/>
    <w:rsid w:val="007F3A32"/>
    <w:rsid w:val="007F62D4"/>
    <w:rsid w:val="00807973"/>
    <w:rsid w:val="008249ED"/>
    <w:rsid w:val="00836C3B"/>
    <w:rsid w:val="00845197"/>
    <w:rsid w:val="00887D32"/>
    <w:rsid w:val="008D7692"/>
    <w:rsid w:val="00925FA7"/>
    <w:rsid w:val="00981972"/>
    <w:rsid w:val="009F3277"/>
    <w:rsid w:val="00A14DD1"/>
    <w:rsid w:val="00A16AC9"/>
    <w:rsid w:val="00A26D8C"/>
    <w:rsid w:val="00A34B43"/>
    <w:rsid w:val="00A42D3B"/>
    <w:rsid w:val="00A57971"/>
    <w:rsid w:val="00A72253"/>
    <w:rsid w:val="00A901B1"/>
    <w:rsid w:val="00AC2C9E"/>
    <w:rsid w:val="00AF0683"/>
    <w:rsid w:val="00BB3006"/>
    <w:rsid w:val="00C13AFF"/>
    <w:rsid w:val="00CA375D"/>
    <w:rsid w:val="00CC5361"/>
    <w:rsid w:val="00CC5832"/>
    <w:rsid w:val="00D23295"/>
    <w:rsid w:val="00D41399"/>
    <w:rsid w:val="00D46020"/>
    <w:rsid w:val="00D54347"/>
    <w:rsid w:val="00D617D6"/>
    <w:rsid w:val="00D85A5B"/>
    <w:rsid w:val="00D87765"/>
    <w:rsid w:val="00DA6D3B"/>
    <w:rsid w:val="00E177E7"/>
    <w:rsid w:val="00E305FF"/>
    <w:rsid w:val="00E33775"/>
    <w:rsid w:val="00E4156E"/>
    <w:rsid w:val="00E43B5D"/>
    <w:rsid w:val="00E53AB2"/>
    <w:rsid w:val="00E57F50"/>
    <w:rsid w:val="00E91670"/>
    <w:rsid w:val="00EA7023"/>
    <w:rsid w:val="00EC014A"/>
    <w:rsid w:val="00F5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AA0AEF"/>
  <w15:chartTrackingRefBased/>
  <w15:docId w15:val="{FF9623A7-A35F-4F8A-B7C8-FD8785CE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C014A"/>
    <w:rPr>
      <w:rFonts w:ascii="Calibri" w:eastAsia="Calibri" w:hAnsi="Calibri" w:cs="Calibri"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971"/>
    <w:rPr>
      <w:rFonts w:ascii="Calibri" w:eastAsia="Calibri" w:hAnsi="Calibri" w:cs="Calibri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57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971"/>
    <w:rPr>
      <w:rFonts w:ascii="Calibri" w:eastAsia="Calibri" w:hAnsi="Calibri" w:cs="Calibri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Ellen</dc:creator>
  <cp:keywords/>
  <dc:description/>
  <cp:lastModifiedBy>Emmons, Teresa</cp:lastModifiedBy>
  <cp:revision>59</cp:revision>
  <dcterms:created xsi:type="dcterms:W3CDTF">2024-09-24T21:14:00Z</dcterms:created>
  <dcterms:modified xsi:type="dcterms:W3CDTF">2025-04-17T16:25:00Z</dcterms:modified>
</cp:coreProperties>
</file>