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AF1D" w14:textId="77777777" w:rsidR="002C0F57" w:rsidRPr="00323857" w:rsidRDefault="002C0F57" w:rsidP="002C0F57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Element7Dsamplenarrativeresponse"/>
      <w:r w:rsidRPr="00323857">
        <w:rPr>
          <w:rFonts w:ascii="Arial" w:hAnsi="Arial" w:cs="Arial"/>
          <w:b/>
          <w:sz w:val="28"/>
          <w:szCs w:val="28"/>
        </w:rPr>
        <w:t>Element 7D:  Sample Narrative Response</w:t>
      </w:r>
    </w:p>
    <w:bookmarkEnd w:id="0"/>
    <w:p w14:paraId="066CF87B" w14:textId="77777777" w:rsidR="002C0F57" w:rsidRPr="00FE2566" w:rsidRDefault="002C0F57" w:rsidP="002C0F57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  <w:b/>
          <w:szCs w:val="22"/>
        </w:rPr>
      </w:pPr>
      <w:r w:rsidRPr="002F26AB">
        <w:rPr>
          <w:rFonts w:ascii="Arial" w:hAnsi="Arial" w:cs="Arial"/>
          <w:b/>
          <w:szCs w:val="22"/>
        </w:rPr>
        <w:t xml:space="preserve">A curriculum table </w:t>
      </w:r>
      <w:r>
        <w:rPr>
          <w:rFonts w:ascii="Arial" w:hAnsi="Arial" w:cs="Arial"/>
          <w:b/>
          <w:szCs w:val="22"/>
        </w:rPr>
        <w:t>must</w:t>
      </w:r>
      <w:r w:rsidRPr="002F26AB">
        <w:rPr>
          <w:rFonts w:ascii="Arial" w:hAnsi="Arial" w:cs="Arial"/>
          <w:b/>
          <w:szCs w:val="22"/>
        </w:rPr>
        <w:t xml:space="preserve"> be used to provide this information, but all columns of the table must fit on ONE page in a font size that is legible.</w:t>
      </w:r>
    </w:p>
    <w:p w14:paraId="1D852D6D" w14:textId="77777777" w:rsidR="002C0F57" w:rsidRPr="00FE2566" w:rsidRDefault="002C0F57" w:rsidP="002C0F57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  <w:szCs w:val="22"/>
        </w:rPr>
      </w:pPr>
    </w:p>
    <w:p w14:paraId="192C5E8E" w14:textId="77777777" w:rsidR="002C0F57" w:rsidRDefault="002C0F57" w:rsidP="002C0F57">
      <w:pPr>
        <w:tabs>
          <w:tab w:val="left" w:pos="-11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  <w:szCs w:val="22"/>
        </w:rPr>
      </w:pPr>
      <w:r w:rsidRPr="00D07B60">
        <w:rPr>
          <w:rFonts w:ascii="Arial" w:hAnsi="Arial" w:cs="Arial"/>
          <w:b/>
          <w:bCs/>
          <w:szCs w:val="22"/>
        </w:rPr>
        <w:t>7D6</w:t>
      </w:r>
      <w:r>
        <w:rPr>
          <w:rFonts w:ascii="Arial" w:hAnsi="Arial" w:cs="Arial"/>
          <w:szCs w:val="22"/>
        </w:rPr>
        <w:t xml:space="preserve"> In addition to the information list on the 7D Curriculum Table for this required element please see the related objectives and outcome data below. </w:t>
      </w:r>
    </w:p>
    <w:p w14:paraId="56342AA7" w14:textId="77777777" w:rsidR="002C0F57" w:rsidRDefault="002C0F57" w:rsidP="002C0F57">
      <w:pPr>
        <w:tabs>
          <w:tab w:val="left" w:pos="-11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  <w:szCs w:val="22"/>
        </w:rPr>
      </w:pPr>
    </w:p>
    <w:p w14:paraId="2A5523EF" w14:textId="77777777" w:rsidR="002C0F57" w:rsidRPr="00A70D79" w:rsidRDefault="002C0F57" w:rsidP="002C0F57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>Course objectives listed below have been identified as the highest level of objectives in the program which specifically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meet the identified 7D standard.</w:t>
      </w:r>
    </w:p>
    <w:p w14:paraId="1F504472" w14:textId="77777777" w:rsidR="002C0F57" w:rsidRPr="00A70D79" w:rsidRDefault="002C0F57" w:rsidP="008334D8">
      <w:pPr>
        <w:pStyle w:val="Header"/>
        <w:numPr>
          <w:ilvl w:val="0"/>
          <w:numId w:val="3"/>
        </w:numPr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 Examine the effect of different cultural backgrounds on the therapist-patient interaction</w:t>
      </w:r>
    </w:p>
    <w:p w14:paraId="655E7ADD" w14:textId="77777777" w:rsidR="002C0F57" w:rsidRPr="00A70D79" w:rsidRDefault="002C0F57" w:rsidP="008334D8">
      <w:pPr>
        <w:pStyle w:val="Header"/>
        <w:numPr>
          <w:ilvl w:val="0"/>
          <w:numId w:val="3"/>
        </w:numPr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 Distinguish cultural and socioeconomic issues that may affect interventions</w:t>
      </w:r>
    </w:p>
    <w:p w14:paraId="749C6BFD" w14:textId="77777777" w:rsidR="002C0F57" w:rsidRPr="00A70D79" w:rsidRDefault="002C0F57" w:rsidP="008334D8">
      <w:pPr>
        <w:pStyle w:val="Header"/>
        <w:numPr>
          <w:ilvl w:val="0"/>
          <w:numId w:val="3"/>
        </w:numPr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 Perform duties in a manner consistent with the Guide for Conduct of the Physical Therapist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Assistant (APTA) and Standards of Ethical Conduct (APTA) to meet the expectations of patients, members of the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Physical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therapy profession and other providers as necessary.</w:t>
      </w:r>
    </w:p>
    <w:p w14:paraId="2FE7C4D8" w14:textId="77777777" w:rsidR="002C0F57" w:rsidRPr="00A70D79" w:rsidRDefault="002C0F57" w:rsidP="008334D8">
      <w:pPr>
        <w:pStyle w:val="Header"/>
        <w:numPr>
          <w:ilvl w:val="0"/>
          <w:numId w:val="3"/>
        </w:numPr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XX.</w:t>
      </w:r>
      <w:r w:rsidRPr="00A70D79">
        <w:rPr>
          <w:rFonts w:ascii="Arial" w:hAnsi="Arial" w:cs="Arial"/>
          <w:szCs w:val="22"/>
        </w:rPr>
        <w:t xml:space="preserve"> Communicate effectively with all stakeholders, including patients/clients, family members,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caregivers, practitioners, interprofessional team members, consumers, payers, and policymakers.</w:t>
      </w:r>
    </w:p>
    <w:p w14:paraId="37CF90CF" w14:textId="77777777" w:rsidR="008334D8" w:rsidRDefault="008334D8" w:rsidP="002C0F57">
      <w:pPr>
        <w:pStyle w:val="Header"/>
        <w:rPr>
          <w:rFonts w:ascii="Arial" w:hAnsi="Arial" w:cs="Arial"/>
          <w:szCs w:val="22"/>
        </w:rPr>
      </w:pPr>
    </w:p>
    <w:p w14:paraId="697756BA" w14:textId="2547352C" w:rsidR="002C0F57" w:rsidRPr="00A70D79" w:rsidRDefault="002C0F57" w:rsidP="002C0F57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>Outcome data that is used to determine the level of actual student achievement for this element includes the following:</w:t>
      </w:r>
    </w:p>
    <w:p w14:paraId="2247099E" w14:textId="77777777" w:rsidR="002C0F57" w:rsidRPr="00A70D79" w:rsidRDefault="002C0F57" w:rsidP="008334D8">
      <w:pPr>
        <w:pStyle w:val="Header"/>
        <w:numPr>
          <w:ilvl w:val="0"/>
          <w:numId w:val="2"/>
        </w:numPr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Student Terminal Clinical Performance: Students demonstrate entry-level performance on </w:t>
      </w:r>
      <w:r>
        <w:rPr>
          <w:rFonts w:ascii="Arial" w:hAnsi="Arial" w:cs="Arial"/>
          <w:szCs w:val="22"/>
        </w:rPr>
        <w:t>the CPI (state the specific grading on the CPI)</w:t>
      </w:r>
      <w:r w:rsidRPr="00A70D79">
        <w:rPr>
          <w:rFonts w:ascii="Arial" w:hAnsi="Arial" w:cs="Arial"/>
          <w:szCs w:val="22"/>
        </w:rPr>
        <w:t>.</w:t>
      </w:r>
    </w:p>
    <w:p w14:paraId="1A48C965" w14:textId="77777777" w:rsidR="002C0F57" w:rsidRPr="00A70D79" w:rsidRDefault="002C0F57" w:rsidP="008334D8">
      <w:pPr>
        <w:pStyle w:val="Header"/>
        <w:numPr>
          <w:ilvl w:val="0"/>
          <w:numId w:val="2"/>
        </w:numPr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Exit Survey: Students will rate program as adequately, well prepared, or very well prepared on question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</w:t>
      </w:r>
    </w:p>
    <w:p w14:paraId="7562D6BE" w14:textId="77777777" w:rsidR="002C0F57" w:rsidRDefault="002C0F57" w:rsidP="008334D8">
      <w:pPr>
        <w:pStyle w:val="Header"/>
        <w:numPr>
          <w:ilvl w:val="0"/>
          <w:numId w:val="2"/>
        </w:numPr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Graduate Survey: Students will rate </w:t>
      </w:r>
      <w:proofErr w:type="gramStart"/>
      <w:r w:rsidRPr="00A70D79">
        <w:rPr>
          <w:rFonts w:ascii="Arial" w:hAnsi="Arial" w:cs="Arial"/>
          <w:szCs w:val="22"/>
        </w:rPr>
        <w:t>program</w:t>
      </w:r>
      <w:proofErr w:type="gramEnd"/>
      <w:r w:rsidRPr="00A70D79">
        <w:rPr>
          <w:rFonts w:ascii="Arial" w:hAnsi="Arial" w:cs="Arial"/>
          <w:szCs w:val="22"/>
        </w:rPr>
        <w:t xml:space="preserve"> as </w:t>
      </w:r>
      <w:proofErr w:type="gramStart"/>
      <w:r w:rsidRPr="00A70D79">
        <w:rPr>
          <w:rFonts w:ascii="Arial" w:hAnsi="Arial" w:cs="Arial"/>
          <w:szCs w:val="22"/>
        </w:rPr>
        <w:t>adequately,</w:t>
      </w:r>
      <w:proofErr w:type="gramEnd"/>
      <w:r w:rsidRPr="00A70D79">
        <w:rPr>
          <w:rFonts w:ascii="Arial" w:hAnsi="Arial" w:cs="Arial"/>
          <w:szCs w:val="22"/>
        </w:rPr>
        <w:t xml:space="preserve"> well prepared, or very well prepared on question</w:t>
      </w:r>
      <w:r>
        <w:rPr>
          <w:rFonts w:ascii="Arial" w:hAnsi="Arial" w:cs="Arial"/>
          <w:szCs w:val="22"/>
        </w:rPr>
        <w:t xml:space="preserve"> XX</w:t>
      </w:r>
      <w:r w:rsidRPr="00A70D79">
        <w:rPr>
          <w:rFonts w:ascii="Arial" w:hAnsi="Arial" w:cs="Arial"/>
          <w:szCs w:val="22"/>
        </w:rPr>
        <w:t>.</w:t>
      </w:r>
    </w:p>
    <w:p w14:paraId="3838C7C7" w14:textId="77777777" w:rsidR="002C0F57" w:rsidRDefault="002C0F57"/>
    <w:sectPr w:rsidR="002C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31D24"/>
    <w:multiLevelType w:val="hybridMultilevel"/>
    <w:tmpl w:val="3EC2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01C5"/>
    <w:multiLevelType w:val="hybridMultilevel"/>
    <w:tmpl w:val="46E8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B1EB5"/>
    <w:multiLevelType w:val="hybridMultilevel"/>
    <w:tmpl w:val="A6CA2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644006">
    <w:abstractNumId w:val="0"/>
  </w:num>
  <w:num w:numId="2" w16cid:durableId="528682106">
    <w:abstractNumId w:val="1"/>
  </w:num>
  <w:num w:numId="3" w16cid:durableId="1200431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57"/>
    <w:rsid w:val="00036B7F"/>
    <w:rsid w:val="002C0F57"/>
    <w:rsid w:val="008334D8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9A9F"/>
  <w15:chartTrackingRefBased/>
  <w15:docId w15:val="{86B4C926-85F5-4F31-B995-151CB48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F57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F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F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F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F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F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F5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F5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F5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F5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F5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F5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0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F5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0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F57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0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F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7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2024-12-04T14:45:00Z</dcterms:created>
  <dcterms:modified xsi:type="dcterms:W3CDTF">2025-04-18T14:33:00Z</dcterms:modified>
</cp:coreProperties>
</file>