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DE1A" w14:textId="4F374502" w:rsidR="006B2C5E" w:rsidRPr="006B2C5E" w:rsidRDefault="006B2C5E" w:rsidP="00935B9D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7B Chart: PTA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095"/>
        <w:gridCol w:w="5160"/>
      </w:tblGrid>
      <w:tr w:rsidR="006B2C5E" w:rsidRPr="00246EFF" w14:paraId="4ABDB529" w14:textId="77777777" w:rsidTr="00935B9D">
        <w:trPr>
          <w:tblHeader/>
          <w:jc w:val="center"/>
        </w:trPr>
        <w:tc>
          <w:tcPr>
            <w:tcW w:w="14670" w:type="dxa"/>
            <w:gridSpan w:val="3"/>
            <w:shd w:val="clear" w:color="auto" w:fill="D9D9D9"/>
          </w:tcPr>
          <w:p w14:paraId="3B79CD1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7B PTA CONTENT CHART </w:t>
            </w:r>
          </w:p>
        </w:tc>
      </w:tr>
      <w:tr w:rsidR="003E5016" w:rsidRPr="00246EFF" w14:paraId="6468416C" w14:textId="77777777" w:rsidTr="00935B9D">
        <w:trPr>
          <w:tblHeader/>
          <w:jc w:val="center"/>
        </w:trPr>
        <w:tc>
          <w:tcPr>
            <w:tcW w:w="3415" w:type="dxa"/>
            <w:shd w:val="clear" w:color="auto" w:fill="D9D9D9"/>
          </w:tcPr>
          <w:p w14:paraId="6ADBBC82" w14:textId="77777777" w:rsidR="003E5016" w:rsidRPr="00246EFF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6095" w:type="dxa"/>
            <w:shd w:val="clear" w:color="auto" w:fill="D9D9D9"/>
          </w:tcPr>
          <w:p w14:paraId="671484BF" w14:textId="77777777" w:rsidR="003E5016" w:rsidRPr="00E06D6E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The physical therapist assistant technical curriculum includes </w:t>
            </w:r>
            <w:r w:rsidRPr="003E5016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content and learning experiences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in ethics and values, professional development and responsibilities, service, leadership, lifelong learning, along with teaching and learning within an ever-changing health care environment.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160" w:type="dxa"/>
            <w:shd w:val="clear" w:color="auto" w:fill="D9D9D9"/>
          </w:tcPr>
          <w:p w14:paraId="2C5C1A43" w14:textId="606A3F8A" w:rsidR="003E5016" w:rsidRPr="00246EFF" w:rsidRDefault="003E5016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Describe </w:t>
            </w:r>
            <w:r w:rsidRPr="003E5016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where and how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the physical therapist assistant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professional</w:t>
            </w:r>
            <w:r w:rsidRPr="00E06D6E">
              <w:rPr>
                <w:rFonts w:ascii="Arial" w:eastAsia="Arial" w:hAnsi="Arial" w:cs="Arial"/>
                <w:b/>
                <w:color w:val="auto"/>
                <w:sz w:val="20"/>
              </w:rPr>
              <w:t xml:space="preserve"> curriculum includes content and learning experiences in ethics, values, responsibilities, service, and leadership in the ever-changing health care environment. </w:t>
            </w:r>
          </w:p>
        </w:tc>
      </w:tr>
      <w:tr w:rsidR="006B2C5E" w:rsidRPr="00246EFF" w14:paraId="6DE21254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333BA9C4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7B1</w:t>
            </w: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</w:p>
          <w:p w14:paraId="0EA2B836" w14:textId="193577A5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t>Practice in a manner consistent with the Standards of Ethical Conduct (APTA) and APTA Core Values for the Physical Therapist and Physical Therapist Assistant.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13819948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62AE2942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1ACB39EC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 xml:space="preserve">7B2 </w:t>
            </w:r>
          </w:p>
          <w:p w14:paraId="14E6230B" w14:textId="12ECA038" w:rsidR="006B2C5E" w:rsidRPr="00E06D6E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t xml:space="preserve">Provide learning experiences to develop service and leadership skills and abilities that address the following: </w:t>
            </w:r>
          </w:p>
          <w:p w14:paraId="5BDB20A8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Legislative and political advocacy. 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0080A7B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A815107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4E71C1C3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Community collaboration. 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7D2333A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C903E33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5E0E5EC5" w14:textId="77777777" w:rsidR="006B2C5E" w:rsidRPr="00E06D6E" w:rsidRDefault="006B2C5E" w:rsidP="006B2C5E">
            <w:pPr>
              <w:numPr>
                <w:ilvl w:val="0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Health care disparity. 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6856949D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012ED884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36FAFFB2" w14:textId="77777777" w:rsidR="003E5016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3E5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7B3</w:t>
            </w:r>
            <w:r w:rsidRPr="00E06D6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</w:p>
          <w:p w14:paraId="24AF0B56" w14:textId="0179C158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E06D6E">
              <w:rPr>
                <w:rFonts w:ascii="Arial" w:hAnsi="Arial" w:cs="Arial"/>
                <w:color w:val="auto"/>
                <w:sz w:val="20"/>
              </w:rPr>
              <w:t>Practice within the legal framework of one’s jurisdiction(s) and relevant federal and state requirements.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6A52AFC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7DA261DD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7D34E44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Hepatic &amp; Biliary Systems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7126EEC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66AD7BA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59914FF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Immune 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36B4F013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67363292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5BE2D7B4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Integumentary</w:t>
            </w:r>
          </w:p>
          <w:p w14:paraId="287A0C2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6D300B81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1FAD1D4C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253EFBA9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Lymphatic 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7C49361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9C3B160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4F49B9B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Musculoskeletal</w:t>
            </w:r>
          </w:p>
          <w:p w14:paraId="5A66516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224EF2C2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5D3C3F38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737892DA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Nervous 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73A6B35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497A240C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6B521CFC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Respiratory System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482EE0FD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35EF2F3D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6DC5CDE7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Renal &amp; Urologic systems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5879062F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6B2C5E" w:rsidRPr="00246EFF" w14:paraId="182BD6D2" w14:textId="77777777" w:rsidTr="00935B9D">
        <w:trPr>
          <w:jc w:val="center"/>
        </w:trPr>
        <w:tc>
          <w:tcPr>
            <w:tcW w:w="3415" w:type="dxa"/>
            <w:shd w:val="clear" w:color="auto" w:fill="auto"/>
          </w:tcPr>
          <w:p w14:paraId="33F3FBCC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6EFF">
              <w:rPr>
                <w:rFonts w:ascii="Arial" w:hAnsi="Arial" w:cs="Arial"/>
                <w:color w:val="auto"/>
                <w:sz w:val="20"/>
              </w:rPr>
              <w:t>Common Medical &amp; Surgical Conditions</w:t>
            </w:r>
          </w:p>
        </w:tc>
        <w:tc>
          <w:tcPr>
            <w:tcW w:w="11255" w:type="dxa"/>
            <w:gridSpan w:val="2"/>
            <w:shd w:val="clear" w:color="auto" w:fill="auto"/>
          </w:tcPr>
          <w:p w14:paraId="320F8346" w14:textId="77777777" w:rsidR="006B2C5E" w:rsidRPr="00246EFF" w:rsidRDefault="006B2C5E" w:rsidP="00BA310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p w14:paraId="354F3A3C" w14:textId="77777777" w:rsidR="006B2C5E" w:rsidRDefault="006B2C5E" w:rsidP="00935B9D"/>
    <w:sectPr w:rsidR="006B2C5E" w:rsidSect="00935B9D">
      <w:pgSz w:w="15840" w:h="12240" w:orient="landscape"/>
      <w:pgMar w:top="108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0F7579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87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E"/>
    <w:rsid w:val="00116476"/>
    <w:rsid w:val="002D36E4"/>
    <w:rsid w:val="002F59EF"/>
    <w:rsid w:val="00334983"/>
    <w:rsid w:val="003E5016"/>
    <w:rsid w:val="006B2C5E"/>
    <w:rsid w:val="00935B9D"/>
    <w:rsid w:val="00C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D366"/>
  <w15:chartTrackingRefBased/>
  <w15:docId w15:val="{DD730850-CBB9-4EC8-9720-B23F07C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C5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627D-27C4-4131-8F28-630E08CE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Emmons, Teresa</cp:lastModifiedBy>
  <cp:revision>2</cp:revision>
  <dcterms:created xsi:type="dcterms:W3CDTF">2025-04-18T13:56:00Z</dcterms:created>
  <dcterms:modified xsi:type="dcterms:W3CDTF">2025-04-18T13:56:00Z</dcterms:modified>
</cp:coreProperties>
</file>