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D896" w14:textId="77777777" w:rsidR="00F30B17" w:rsidRPr="00FE2566" w:rsidRDefault="00F30B17" w:rsidP="00F30B17">
      <w:pPr>
        <w:tabs>
          <w:tab w:val="center" w:pos="4680"/>
          <w:tab w:val="left" w:pos="9360"/>
        </w:tabs>
        <w:rPr>
          <w:rFonts w:ascii="Arial" w:eastAsia="Arial" w:hAnsi="Arial" w:cs="Arial"/>
          <w:b/>
          <w:szCs w:val="22"/>
        </w:rPr>
      </w:pPr>
      <w:bookmarkStart w:id="0" w:name="Chart7BPT"/>
      <w:r w:rsidRPr="00FE2566">
        <w:rPr>
          <w:rFonts w:ascii="Arial" w:eastAsia="Arial" w:hAnsi="Arial" w:cs="Arial"/>
          <w:b/>
          <w:szCs w:val="22"/>
        </w:rPr>
        <w:t xml:space="preserve">7B </w:t>
      </w:r>
      <w:r>
        <w:rPr>
          <w:rFonts w:ascii="Arial" w:eastAsia="Arial" w:hAnsi="Arial" w:cs="Arial"/>
          <w:b/>
          <w:szCs w:val="22"/>
        </w:rPr>
        <w:t xml:space="preserve">PT Content </w:t>
      </w:r>
      <w:r w:rsidRPr="00FE2566">
        <w:rPr>
          <w:rFonts w:ascii="Arial" w:eastAsia="Arial" w:hAnsi="Arial" w:cs="Arial"/>
          <w:b/>
          <w:szCs w:val="22"/>
        </w:rPr>
        <w:t>Chart: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406"/>
        <w:gridCol w:w="11355"/>
      </w:tblGrid>
      <w:tr w:rsidR="00F30B17" w:rsidRPr="001F333E" w14:paraId="1C880A0A" w14:textId="77777777" w:rsidTr="00F30B17">
        <w:trPr>
          <w:tblHeader/>
          <w:jc w:val="center"/>
        </w:trPr>
        <w:tc>
          <w:tcPr>
            <w:tcW w:w="14390" w:type="dxa"/>
            <w:gridSpan w:val="3"/>
            <w:shd w:val="clear" w:color="auto" w:fill="D9D9D9"/>
          </w:tcPr>
          <w:p w14:paraId="4FA8DF36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bookmarkStart w:id="1" w:name="_Hlk182252661"/>
            <w:bookmarkEnd w:id="0"/>
            <w:r w:rsidRPr="001F333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7B PT CONTENT CHART (Require</w:t>
            </w:r>
            <w:r w:rsidRPr="00A53F6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Form</w:t>
            </w:r>
            <w:r w:rsidRPr="00A53F6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) (March 2025)</w:t>
            </w:r>
          </w:p>
        </w:tc>
      </w:tr>
      <w:tr w:rsidR="00F30B17" w:rsidRPr="001F333E" w14:paraId="54C03F7D" w14:textId="77777777" w:rsidTr="00F30B17">
        <w:trPr>
          <w:tblHeader/>
          <w:jc w:val="center"/>
        </w:trPr>
        <w:tc>
          <w:tcPr>
            <w:tcW w:w="1629" w:type="dxa"/>
            <w:shd w:val="clear" w:color="auto" w:fill="D9D9D9"/>
          </w:tcPr>
          <w:p w14:paraId="29F5D8EE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1F333E">
              <w:rPr>
                <w:rFonts w:ascii="Arial" w:eastAsia="Arial" w:hAnsi="Arial" w:cs="Arial"/>
                <w:b/>
                <w:color w:val="auto"/>
                <w:sz w:val="20"/>
              </w:rPr>
              <w:t>Content Area</w:t>
            </w:r>
          </w:p>
        </w:tc>
        <w:tc>
          <w:tcPr>
            <w:tcW w:w="12761" w:type="dxa"/>
            <w:gridSpan w:val="2"/>
            <w:shd w:val="clear" w:color="auto" w:fill="D9D9D9"/>
          </w:tcPr>
          <w:p w14:paraId="578FFE3F" w14:textId="77777777" w:rsidR="00F30B17" w:rsidRPr="00246EFF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Provide a max</w:t>
            </w:r>
            <w:r w:rsidRPr="00A53F6E">
              <w:rPr>
                <w:rFonts w:ascii="Arial" w:eastAsia="Arial" w:hAnsi="Arial" w:cs="Arial"/>
                <w:b/>
                <w:color w:val="auto"/>
                <w:sz w:val="20"/>
              </w:rPr>
              <w:t>imum of 2-5 e</w:t>
            </w: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xamples of course objectives demonstrating the 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progression to the </w:t>
            </w: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highest expected </w:t>
            </w:r>
            <w:proofErr w:type="gramStart"/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level;</w:t>
            </w:r>
            <w:proofErr w:type="gramEnd"/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14:paraId="4A19A448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Include:  Course Prefix &amp; #, Objective #, Wording of Objective</w:t>
            </w:r>
          </w:p>
        </w:tc>
      </w:tr>
      <w:tr w:rsidR="00F30B17" w:rsidRPr="001F333E" w14:paraId="1FDA2428" w14:textId="77777777" w:rsidTr="00F30B17">
        <w:trPr>
          <w:jc w:val="center"/>
        </w:trPr>
        <w:tc>
          <w:tcPr>
            <w:tcW w:w="14390" w:type="dxa"/>
            <w:gridSpan w:val="3"/>
            <w:shd w:val="clear" w:color="auto" w:fill="F2CEED" w:themeFill="accent5" w:themeFillTint="33"/>
          </w:tcPr>
          <w:p w14:paraId="6E507660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7B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The physical therapist professional curriculum includes content and learning experiences in ethics, values, professional responsibilities, service, and leadership in the ever-changing health care environment.</w:t>
            </w:r>
          </w:p>
        </w:tc>
      </w:tr>
      <w:tr w:rsidR="00F30B17" w:rsidRPr="001F333E" w14:paraId="00F99C9E" w14:textId="77777777" w:rsidTr="00F30B17">
        <w:trPr>
          <w:jc w:val="center"/>
        </w:trPr>
        <w:tc>
          <w:tcPr>
            <w:tcW w:w="3035" w:type="dxa"/>
            <w:gridSpan w:val="2"/>
            <w:shd w:val="clear" w:color="auto" w:fill="auto"/>
          </w:tcPr>
          <w:p w14:paraId="0EA9DFEF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7B1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Practice in a manner consistent with all principles of the APTA Code of Ethics for the Physical Therapist and the Core Values for the Physical Therapist and Physical Therapist Assistant</w:t>
            </w:r>
          </w:p>
        </w:tc>
        <w:tc>
          <w:tcPr>
            <w:tcW w:w="11355" w:type="dxa"/>
            <w:shd w:val="clear" w:color="auto" w:fill="auto"/>
          </w:tcPr>
          <w:p w14:paraId="26009FA7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F30B17" w:rsidRPr="001F333E" w14:paraId="5E17D911" w14:textId="77777777" w:rsidTr="00F30B17">
        <w:trPr>
          <w:jc w:val="center"/>
        </w:trPr>
        <w:tc>
          <w:tcPr>
            <w:tcW w:w="1629" w:type="dxa"/>
            <w:vMerge w:val="restart"/>
            <w:shd w:val="clear" w:color="auto" w:fill="auto"/>
          </w:tcPr>
          <w:p w14:paraId="02FA0FCD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7B2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Provide learning experiences to develop service and leadership skills and abilities that address the following</w:t>
            </w:r>
          </w:p>
        </w:tc>
        <w:tc>
          <w:tcPr>
            <w:tcW w:w="1406" w:type="dxa"/>
            <w:shd w:val="clear" w:color="auto" w:fill="auto"/>
          </w:tcPr>
          <w:p w14:paraId="4E3CDA01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Legislative and political advocacy. </w:t>
            </w:r>
          </w:p>
        </w:tc>
        <w:tc>
          <w:tcPr>
            <w:tcW w:w="11355" w:type="dxa"/>
            <w:shd w:val="clear" w:color="auto" w:fill="auto"/>
          </w:tcPr>
          <w:p w14:paraId="0F8435FD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F30B17" w:rsidRPr="001F333E" w14:paraId="7B8EF752" w14:textId="77777777" w:rsidTr="00F30B17">
        <w:trPr>
          <w:jc w:val="center"/>
        </w:trPr>
        <w:tc>
          <w:tcPr>
            <w:tcW w:w="1629" w:type="dxa"/>
            <w:vMerge/>
            <w:shd w:val="clear" w:color="auto" w:fill="auto"/>
          </w:tcPr>
          <w:p w14:paraId="53EF36D1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1B16E15F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Community collaboration. </w:t>
            </w:r>
          </w:p>
        </w:tc>
        <w:tc>
          <w:tcPr>
            <w:tcW w:w="11355" w:type="dxa"/>
            <w:shd w:val="clear" w:color="auto" w:fill="auto"/>
          </w:tcPr>
          <w:p w14:paraId="57D0AD23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F30B17" w:rsidRPr="001F333E" w14:paraId="389ED6EE" w14:textId="77777777" w:rsidTr="00F30B17">
        <w:trPr>
          <w:jc w:val="center"/>
        </w:trPr>
        <w:tc>
          <w:tcPr>
            <w:tcW w:w="1629" w:type="dxa"/>
            <w:vMerge/>
            <w:shd w:val="clear" w:color="auto" w:fill="auto"/>
          </w:tcPr>
          <w:p w14:paraId="36B2FC4D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14:paraId="0B85E507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Health care disparity </w:t>
            </w:r>
          </w:p>
        </w:tc>
        <w:tc>
          <w:tcPr>
            <w:tcW w:w="11355" w:type="dxa"/>
            <w:shd w:val="clear" w:color="auto" w:fill="auto"/>
          </w:tcPr>
          <w:p w14:paraId="2AAFE2DC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F30B17" w:rsidRPr="001F333E" w14:paraId="7A521609" w14:textId="77777777" w:rsidTr="00F30B17">
        <w:trPr>
          <w:jc w:val="center"/>
        </w:trPr>
        <w:tc>
          <w:tcPr>
            <w:tcW w:w="3035" w:type="dxa"/>
            <w:gridSpan w:val="2"/>
            <w:shd w:val="clear" w:color="auto" w:fill="auto"/>
          </w:tcPr>
          <w:p w14:paraId="40A84D77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7B3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Practice within the legal framework of one’s jurisdiction(s) and relevant federal and state requirements</w:t>
            </w:r>
          </w:p>
        </w:tc>
        <w:tc>
          <w:tcPr>
            <w:tcW w:w="11355" w:type="dxa"/>
            <w:shd w:val="clear" w:color="auto" w:fill="auto"/>
          </w:tcPr>
          <w:p w14:paraId="13B0A261" w14:textId="77777777" w:rsidR="00F30B17" w:rsidRPr="001F333E" w:rsidRDefault="00F30B17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</w:tbl>
    <w:bookmarkEnd w:id="1"/>
    <w:p w14:paraId="03B26506" w14:textId="77777777" w:rsidR="00F30B17" w:rsidRPr="00F014DE" w:rsidRDefault="00F30B17" w:rsidP="00F30B17">
      <w:pPr>
        <w:rPr>
          <w:rFonts w:ascii="Arial" w:hAnsi="Arial" w:cs="Arial"/>
        </w:rPr>
      </w:pPr>
      <w:r w:rsidRPr="00F014DE">
        <w:rPr>
          <w:rFonts w:ascii="Arial" w:hAnsi="Arial" w:cs="Arial"/>
        </w:rPr>
        <w:t>© 2025 American Physical Therapy Association. All rights reserved.</w:t>
      </w:r>
    </w:p>
    <w:p w14:paraId="1D98156B" w14:textId="77777777" w:rsidR="00BA3D4E" w:rsidRDefault="00BA3D4E"/>
    <w:sectPr w:rsidR="00BA3D4E" w:rsidSect="00F30B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7"/>
    <w:rsid w:val="00591A3F"/>
    <w:rsid w:val="006E5CC9"/>
    <w:rsid w:val="00BA3D4E"/>
    <w:rsid w:val="00F014DE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FECA"/>
  <w15:chartTrackingRefBased/>
  <w15:docId w15:val="{CA019896-BDC7-4DC0-B835-1ECC2140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0B17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B1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B1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B17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B17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B17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B17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B17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B17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B17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B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B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B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B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B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B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B1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B17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0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B17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0B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B1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0B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B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B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2025-03-19T19:33:00Z</dcterms:created>
  <dcterms:modified xsi:type="dcterms:W3CDTF">2025-03-19T20:28:00Z</dcterms:modified>
</cp:coreProperties>
</file>