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CF54" w14:textId="77777777" w:rsidR="00381E2C" w:rsidRPr="00FE2566" w:rsidRDefault="00381E2C" w:rsidP="00381E2C">
      <w:pPr>
        <w:tabs>
          <w:tab w:val="center" w:pos="4680"/>
          <w:tab w:val="left" w:pos="9360"/>
        </w:tabs>
        <w:spacing w:after="0" w:line="240" w:lineRule="auto"/>
        <w:ind w:left="90"/>
        <w:rPr>
          <w:rFonts w:ascii="Arial" w:eastAsia="Arial" w:hAnsi="Arial" w:cs="Arial"/>
          <w:b/>
          <w:szCs w:val="22"/>
        </w:rPr>
      </w:pPr>
      <w:bookmarkStart w:id="0" w:name="Chart7APT"/>
      <w:r w:rsidRPr="0051229E">
        <w:rPr>
          <w:rFonts w:ascii="Arial" w:eastAsia="Arial" w:hAnsi="Arial" w:cs="Arial"/>
          <w:b/>
          <w:szCs w:val="22"/>
        </w:rPr>
        <w:t xml:space="preserve">7A PT Content Chart: </w:t>
      </w:r>
    </w:p>
    <w:bookmarkEnd w:id="0"/>
    <w:p w14:paraId="2384C9B8" w14:textId="77777777" w:rsidR="00381E2C" w:rsidRPr="00FE2566" w:rsidRDefault="00381E2C" w:rsidP="00381E2C">
      <w:pPr>
        <w:tabs>
          <w:tab w:val="center" w:pos="4680"/>
          <w:tab w:val="left" w:pos="9360"/>
        </w:tabs>
        <w:spacing w:after="0" w:line="240" w:lineRule="auto"/>
        <w:rPr>
          <w:rFonts w:ascii="Arial" w:eastAsia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695"/>
        <w:gridCol w:w="11204"/>
      </w:tblGrid>
      <w:tr w:rsidR="00381E2C" w:rsidRPr="00246EFF" w14:paraId="164B5616" w14:textId="77777777" w:rsidTr="00381E2C">
        <w:trPr>
          <w:tblHeader/>
          <w:jc w:val="center"/>
        </w:trPr>
        <w:tc>
          <w:tcPr>
            <w:tcW w:w="1491" w:type="dxa"/>
            <w:shd w:val="clear" w:color="auto" w:fill="D9D9D9"/>
          </w:tcPr>
          <w:p w14:paraId="383B6997" w14:textId="77777777" w:rsidR="00381E2C" w:rsidRPr="001F333E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bookmarkStart w:id="1" w:name="_Hlk182252599"/>
          </w:p>
        </w:tc>
        <w:tc>
          <w:tcPr>
            <w:tcW w:w="12899" w:type="dxa"/>
            <w:gridSpan w:val="2"/>
            <w:shd w:val="clear" w:color="auto" w:fill="D9D9D9"/>
          </w:tcPr>
          <w:p w14:paraId="5A4EA636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1F333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7A PT CONTENT CHART (Required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Form</w:t>
            </w:r>
            <w:r w:rsidRPr="001F333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) </w:t>
            </w:r>
            <w:r w:rsidRPr="00A53F6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(March 2025)</w:t>
            </w:r>
          </w:p>
        </w:tc>
      </w:tr>
      <w:tr w:rsidR="00381E2C" w:rsidRPr="00246EFF" w14:paraId="02C88E12" w14:textId="77777777" w:rsidTr="00381E2C">
        <w:trPr>
          <w:tblHeader/>
          <w:jc w:val="center"/>
        </w:trPr>
        <w:tc>
          <w:tcPr>
            <w:tcW w:w="1491" w:type="dxa"/>
            <w:shd w:val="clear" w:color="auto" w:fill="D9D9D9"/>
          </w:tcPr>
          <w:p w14:paraId="6332561E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D9D9D9"/>
          </w:tcPr>
          <w:p w14:paraId="1D1EABB8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Content Area</w:t>
            </w:r>
          </w:p>
        </w:tc>
        <w:tc>
          <w:tcPr>
            <w:tcW w:w="11204" w:type="dxa"/>
            <w:shd w:val="clear" w:color="auto" w:fill="D9D9D9"/>
          </w:tcPr>
          <w:p w14:paraId="3CAE7E1F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Provide a max</w:t>
            </w:r>
            <w:r w:rsidRPr="00A53F6E">
              <w:rPr>
                <w:rFonts w:ascii="Arial" w:eastAsia="Arial" w:hAnsi="Arial" w:cs="Arial"/>
                <w:b/>
                <w:color w:val="auto"/>
                <w:sz w:val="20"/>
              </w:rPr>
              <w:t>imum of 2-5 e</w:t>
            </w: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xamples of course objectives demonstrating the 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progression to the </w:t>
            </w: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highest expected </w:t>
            </w:r>
            <w:proofErr w:type="gramStart"/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level;</w:t>
            </w:r>
            <w:proofErr w:type="gramEnd"/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14:paraId="0D2941A8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Include:  Course Prefix &amp; #, Objective #, Wording of Objective</w:t>
            </w:r>
          </w:p>
        </w:tc>
      </w:tr>
      <w:tr w:rsidR="00381E2C" w:rsidRPr="00246EFF" w14:paraId="6AAF7BC8" w14:textId="77777777" w:rsidTr="00381E2C">
        <w:trPr>
          <w:jc w:val="center"/>
        </w:trPr>
        <w:tc>
          <w:tcPr>
            <w:tcW w:w="14390" w:type="dxa"/>
            <w:gridSpan w:val="3"/>
            <w:shd w:val="clear" w:color="auto" w:fill="F2CEED" w:themeFill="accent5" w:themeFillTint="33"/>
          </w:tcPr>
          <w:p w14:paraId="62FEF951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7A </w:t>
            </w:r>
            <w:r w:rsidRPr="001B4F26">
              <w:rPr>
                <w:rFonts w:ascii="Arial" w:eastAsia="Arial" w:hAnsi="Arial" w:cs="Arial"/>
                <w:color w:val="auto"/>
                <w:sz w:val="20"/>
              </w:rPr>
              <w:t>The physical therapist professional curriculum includes content and learning experiences in the biological, physical, behavioral, and movement sciences necessary for entry-level practice.</w:t>
            </w:r>
          </w:p>
        </w:tc>
      </w:tr>
      <w:tr w:rsidR="00381E2C" w:rsidRPr="00246EFF" w14:paraId="6F9AD48F" w14:textId="77777777" w:rsidTr="00381E2C">
        <w:trPr>
          <w:jc w:val="center"/>
        </w:trPr>
        <w:tc>
          <w:tcPr>
            <w:tcW w:w="1491" w:type="dxa"/>
            <w:vMerge w:val="restart"/>
          </w:tcPr>
          <w:p w14:paraId="692C92F4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E0E78AC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eastAsia="Arial" w:hAnsi="Arial" w:cs="Arial"/>
                <w:color w:val="auto"/>
                <w:sz w:val="20"/>
              </w:rPr>
              <w:t xml:space="preserve">Anatomy, physiology, pathology, cellular and tissue health throughout the life span for the included body systems: </w:t>
            </w:r>
          </w:p>
          <w:p w14:paraId="3C385D1D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5958FA79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Cardiovascular. </w:t>
            </w:r>
          </w:p>
        </w:tc>
        <w:tc>
          <w:tcPr>
            <w:tcW w:w="11204" w:type="dxa"/>
            <w:shd w:val="clear" w:color="auto" w:fill="auto"/>
          </w:tcPr>
          <w:p w14:paraId="458DE519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05A892C5" w14:textId="77777777" w:rsidTr="00381E2C">
        <w:trPr>
          <w:jc w:val="center"/>
        </w:trPr>
        <w:tc>
          <w:tcPr>
            <w:tcW w:w="1491" w:type="dxa"/>
            <w:vMerge/>
          </w:tcPr>
          <w:p w14:paraId="21D9620B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2B930FA5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Endocrine and metabolic. </w:t>
            </w:r>
          </w:p>
        </w:tc>
        <w:tc>
          <w:tcPr>
            <w:tcW w:w="11204" w:type="dxa"/>
            <w:shd w:val="clear" w:color="auto" w:fill="auto"/>
          </w:tcPr>
          <w:p w14:paraId="43CC0A01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03565924" w14:textId="77777777" w:rsidTr="00381E2C">
        <w:trPr>
          <w:jc w:val="center"/>
        </w:trPr>
        <w:tc>
          <w:tcPr>
            <w:tcW w:w="1491" w:type="dxa"/>
            <w:vMerge/>
          </w:tcPr>
          <w:p w14:paraId="2F135134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131F163A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Gastrointestinal. </w:t>
            </w:r>
          </w:p>
        </w:tc>
        <w:tc>
          <w:tcPr>
            <w:tcW w:w="11204" w:type="dxa"/>
            <w:shd w:val="clear" w:color="auto" w:fill="auto"/>
          </w:tcPr>
          <w:p w14:paraId="2AA47CD9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5B47BCC6" w14:textId="77777777" w:rsidTr="00381E2C">
        <w:trPr>
          <w:jc w:val="center"/>
        </w:trPr>
        <w:tc>
          <w:tcPr>
            <w:tcW w:w="1491" w:type="dxa"/>
            <w:vMerge/>
          </w:tcPr>
          <w:p w14:paraId="22A6786C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67667F81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Genital and reproductive. </w:t>
            </w:r>
          </w:p>
        </w:tc>
        <w:tc>
          <w:tcPr>
            <w:tcW w:w="11204" w:type="dxa"/>
            <w:shd w:val="clear" w:color="auto" w:fill="auto"/>
          </w:tcPr>
          <w:p w14:paraId="62366183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1646EDE8" w14:textId="77777777" w:rsidTr="00381E2C">
        <w:trPr>
          <w:jc w:val="center"/>
        </w:trPr>
        <w:tc>
          <w:tcPr>
            <w:tcW w:w="1491" w:type="dxa"/>
            <w:vMerge/>
          </w:tcPr>
          <w:p w14:paraId="6A21DE21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30538EE7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Hematologic. </w:t>
            </w:r>
          </w:p>
        </w:tc>
        <w:tc>
          <w:tcPr>
            <w:tcW w:w="11204" w:type="dxa"/>
            <w:shd w:val="clear" w:color="auto" w:fill="auto"/>
          </w:tcPr>
          <w:p w14:paraId="109DF183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4F0CA1E1" w14:textId="77777777" w:rsidTr="00381E2C">
        <w:trPr>
          <w:jc w:val="center"/>
        </w:trPr>
        <w:tc>
          <w:tcPr>
            <w:tcW w:w="1491" w:type="dxa"/>
            <w:vMerge/>
          </w:tcPr>
          <w:p w14:paraId="3A21A36A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3786F3F2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Hepatic and biliary. </w:t>
            </w:r>
          </w:p>
        </w:tc>
        <w:tc>
          <w:tcPr>
            <w:tcW w:w="11204" w:type="dxa"/>
            <w:shd w:val="clear" w:color="auto" w:fill="auto"/>
          </w:tcPr>
          <w:p w14:paraId="4F496DF8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6F9C1D2C" w14:textId="77777777" w:rsidTr="00381E2C">
        <w:trPr>
          <w:jc w:val="center"/>
        </w:trPr>
        <w:tc>
          <w:tcPr>
            <w:tcW w:w="1491" w:type="dxa"/>
            <w:vMerge/>
          </w:tcPr>
          <w:p w14:paraId="32AB05F6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6610844F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Immune. </w:t>
            </w:r>
          </w:p>
        </w:tc>
        <w:tc>
          <w:tcPr>
            <w:tcW w:w="11204" w:type="dxa"/>
            <w:shd w:val="clear" w:color="auto" w:fill="auto"/>
          </w:tcPr>
          <w:p w14:paraId="22B0B1A7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116D5D65" w14:textId="77777777" w:rsidTr="00381E2C">
        <w:trPr>
          <w:jc w:val="center"/>
        </w:trPr>
        <w:tc>
          <w:tcPr>
            <w:tcW w:w="1491" w:type="dxa"/>
            <w:vMerge/>
          </w:tcPr>
          <w:p w14:paraId="53180217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5B1515C7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Integumentary. </w:t>
            </w:r>
          </w:p>
        </w:tc>
        <w:tc>
          <w:tcPr>
            <w:tcW w:w="11204" w:type="dxa"/>
            <w:shd w:val="clear" w:color="auto" w:fill="auto"/>
          </w:tcPr>
          <w:p w14:paraId="52F162EF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36BF6342" w14:textId="77777777" w:rsidTr="00381E2C">
        <w:trPr>
          <w:jc w:val="center"/>
        </w:trPr>
        <w:tc>
          <w:tcPr>
            <w:tcW w:w="1491" w:type="dxa"/>
            <w:vMerge/>
          </w:tcPr>
          <w:p w14:paraId="2BA494C1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63EB7844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Lymphatic. </w:t>
            </w:r>
          </w:p>
        </w:tc>
        <w:tc>
          <w:tcPr>
            <w:tcW w:w="11204" w:type="dxa"/>
            <w:shd w:val="clear" w:color="auto" w:fill="auto"/>
          </w:tcPr>
          <w:p w14:paraId="5B71C5D5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728C9CC5" w14:textId="77777777" w:rsidTr="00381E2C">
        <w:trPr>
          <w:jc w:val="center"/>
        </w:trPr>
        <w:tc>
          <w:tcPr>
            <w:tcW w:w="1491" w:type="dxa"/>
            <w:vMerge/>
          </w:tcPr>
          <w:p w14:paraId="674F9D83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745A8FD1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Musculoskeletal. </w:t>
            </w:r>
          </w:p>
        </w:tc>
        <w:tc>
          <w:tcPr>
            <w:tcW w:w="11204" w:type="dxa"/>
            <w:shd w:val="clear" w:color="auto" w:fill="auto"/>
          </w:tcPr>
          <w:p w14:paraId="514C2DF9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0789F0FD" w14:textId="77777777" w:rsidTr="00381E2C">
        <w:trPr>
          <w:jc w:val="center"/>
        </w:trPr>
        <w:tc>
          <w:tcPr>
            <w:tcW w:w="1491" w:type="dxa"/>
            <w:vMerge/>
          </w:tcPr>
          <w:p w14:paraId="17672050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6A4F6285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Neurological. </w:t>
            </w:r>
          </w:p>
        </w:tc>
        <w:tc>
          <w:tcPr>
            <w:tcW w:w="11204" w:type="dxa"/>
            <w:shd w:val="clear" w:color="auto" w:fill="auto"/>
          </w:tcPr>
          <w:p w14:paraId="028370C5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62CF4609" w14:textId="77777777" w:rsidTr="00381E2C">
        <w:trPr>
          <w:jc w:val="center"/>
        </w:trPr>
        <w:tc>
          <w:tcPr>
            <w:tcW w:w="1491" w:type="dxa"/>
            <w:vMerge/>
          </w:tcPr>
          <w:p w14:paraId="51EECEF6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518694EA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Pulmonary. </w:t>
            </w:r>
          </w:p>
        </w:tc>
        <w:tc>
          <w:tcPr>
            <w:tcW w:w="11204" w:type="dxa"/>
            <w:shd w:val="clear" w:color="auto" w:fill="auto"/>
          </w:tcPr>
          <w:p w14:paraId="330BB298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480B4139" w14:textId="77777777" w:rsidTr="00381E2C">
        <w:trPr>
          <w:jc w:val="center"/>
        </w:trPr>
        <w:tc>
          <w:tcPr>
            <w:tcW w:w="1491" w:type="dxa"/>
            <w:vMerge/>
          </w:tcPr>
          <w:p w14:paraId="44BEB8C9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63C3D7FA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Renal systems</w:t>
            </w:r>
          </w:p>
        </w:tc>
        <w:tc>
          <w:tcPr>
            <w:tcW w:w="11204" w:type="dxa"/>
            <w:shd w:val="clear" w:color="auto" w:fill="auto"/>
          </w:tcPr>
          <w:p w14:paraId="6B416D4E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3680B4F0" w14:textId="77777777" w:rsidTr="00381E2C">
        <w:trPr>
          <w:jc w:val="center"/>
        </w:trPr>
        <w:tc>
          <w:tcPr>
            <w:tcW w:w="3186" w:type="dxa"/>
            <w:gridSpan w:val="2"/>
          </w:tcPr>
          <w:p w14:paraId="72D1F328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Body system interactions. </w:t>
            </w:r>
          </w:p>
        </w:tc>
        <w:tc>
          <w:tcPr>
            <w:tcW w:w="11204" w:type="dxa"/>
            <w:shd w:val="clear" w:color="auto" w:fill="auto"/>
          </w:tcPr>
          <w:p w14:paraId="7B6A425C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243F0FE1" w14:textId="77777777" w:rsidTr="00381E2C">
        <w:trPr>
          <w:jc w:val="center"/>
        </w:trPr>
        <w:tc>
          <w:tcPr>
            <w:tcW w:w="3186" w:type="dxa"/>
            <w:gridSpan w:val="2"/>
          </w:tcPr>
          <w:p w14:paraId="02AA3C39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Differential diagnosis. </w:t>
            </w:r>
          </w:p>
        </w:tc>
        <w:tc>
          <w:tcPr>
            <w:tcW w:w="11204" w:type="dxa"/>
            <w:shd w:val="clear" w:color="auto" w:fill="auto"/>
          </w:tcPr>
          <w:p w14:paraId="57D512CC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0A6C43F1" w14:textId="77777777" w:rsidTr="00381E2C">
        <w:trPr>
          <w:jc w:val="center"/>
        </w:trPr>
        <w:tc>
          <w:tcPr>
            <w:tcW w:w="3186" w:type="dxa"/>
            <w:gridSpan w:val="2"/>
          </w:tcPr>
          <w:p w14:paraId="2250E735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Health and surgical conditions seen in physical therapy. </w:t>
            </w:r>
          </w:p>
        </w:tc>
        <w:tc>
          <w:tcPr>
            <w:tcW w:w="11204" w:type="dxa"/>
            <w:shd w:val="clear" w:color="auto" w:fill="auto"/>
          </w:tcPr>
          <w:p w14:paraId="14C2A623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75BB6EC4" w14:textId="77777777" w:rsidTr="00381E2C">
        <w:trPr>
          <w:jc w:val="center"/>
        </w:trPr>
        <w:tc>
          <w:tcPr>
            <w:tcW w:w="3186" w:type="dxa"/>
            <w:gridSpan w:val="2"/>
          </w:tcPr>
          <w:p w14:paraId="76772301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Genetics. </w:t>
            </w:r>
          </w:p>
        </w:tc>
        <w:tc>
          <w:tcPr>
            <w:tcW w:w="11204" w:type="dxa"/>
            <w:shd w:val="clear" w:color="auto" w:fill="auto"/>
          </w:tcPr>
          <w:p w14:paraId="5386CEE1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1761B4B3" w14:textId="77777777" w:rsidTr="00381E2C">
        <w:trPr>
          <w:jc w:val="center"/>
        </w:trPr>
        <w:tc>
          <w:tcPr>
            <w:tcW w:w="3186" w:type="dxa"/>
            <w:gridSpan w:val="2"/>
          </w:tcPr>
          <w:p w14:paraId="32955E06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Exercise science. </w:t>
            </w:r>
          </w:p>
        </w:tc>
        <w:tc>
          <w:tcPr>
            <w:tcW w:w="11204" w:type="dxa"/>
            <w:shd w:val="clear" w:color="auto" w:fill="auto"/>
          </w:tcPr>
          <w:p w14:paraId="2744D9BB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64362343" w14:textId="77777777" w:rsidTr="00381E2C">
        <w:trPr>
          <w:jc w:val="center"/>
        </w:trPr>
        <w:tc>
          <w:tcPr>
            <w:tcW w:w="3186" w:type="dxa"/>
            <w:gridSpan w:val="2"/>
          </w:tcPr>
          <w:p w14:paraId="1A5E01BC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Biomechanics. </w:t>
            </w:r>
          </w:p>
        </w:tc>
        <w:tc>
          <w:tcPr>
            <w:tcW w:w="11204" w:type="dxa"/>
            <w:shd w:val="clear" w:color="auto" w:fill="auto"/>
          </w:tcPr>
          <w:p w14:paraId="23754072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0F07CF6E" w14:textId="77777777" w:rsidTr="00381E2C">
        <w:trPr>
          <w:jc w:val="center"/>
        </w:trPr>
        <w:tc>
          <w:tcPr>
            <w:tcW w:w="3186" w:type="dxa"/>
            <w:gridSpan w:val="2"/>
          </w:tcPr>
          <w:p w14:paraId="0BF3B6FB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Kinesiology. </w:t>
            </w:r>
          </w:p>
        </w:tc>
        <w:tc>
          <w:tcPr>
            <w:tcW w:w="11204" w:type="dxa"/>
            <w:shd w:val="clear" w:color="auto" w:fill="auto"/>
          </w:tcPr>
          <w:p w14:paraId="1FBF7568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674F5CE1" w14:textId="77777777" w:rsidTr="00381E2C">
        <w:trPr>
          <w:jc w:val="center"/>
        </w:trPr>
        <w:tc>
          <w:tcPr>
            <w:tcW w:w="3186" w:type="dxa"/>
            <w:gridSpan w:val="2"/>
          </w:tcPr>
          <w:p w14:paraId="39AD6EBA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Neuroscience. </w:t>
            </w:r>
          </w:p>
        </w:tc>
        <w:tc>
          <w:tcPr>
            <w:tcW w:w="11204" w:type="dxa"/>
            <w:shd w:val="clear" w:color="auto" w:fill="auto"/>
          </w:tcPr>
          <w:p w14:paraId="4D7D9F26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50CD3359" w14:textId="77777777" w:rsidTr="00381E2C">
        <w:trPr>
          <w:jc w:val="center"/>
        </w:trPr>
        <w:tc>
          <w:tcPr>
            <w:tcW w:w="3186" w:type="dxa"/>
            <w:gridSpan w:val="2"/>
          </w:tcPr>
          <w:p w14:paraId="6AAB090A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Motor control and motor learning. </w:t>
            </w:r>
          </w:p>
        </w:tc>
        <w:tc>
          <w:tcPr>
            <w:tcW w:w="11204" w:type="dxa"/>
            <w:shd w:val="clear" w:color="auto" w:fill="auto"/>
          </w:tcPr>
          <w:p w14:paraId="3E86B4A7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639763B4" w14:textId="77777777" w:rsidTr="00381E2C">
        <w:trPr>
          <w:jc w:val="center"/>
        </w:trPr>
        <w:tc>
          <w:tcPr>
            <w:tcW w:w="3186" w:type="dxa"/>
            <w:gridSpan w:val="2"/>
          </w:tcPr>
          <w:p w14:paraId="6B37BE83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Diagnostic imaging. </w:t>
            </w:r>
          </w:p>
        </w:tc>
        <w:tc>
          <w:tcPr>
            <w:tcW w:w="11204" w:type="dxa"/>
            <w:shd w:val="clear" w:color="auto" w:fill="auto"/>
          </w:tcPr>
          <w:p w14:paraId="549497FB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6D827591" w14:textId="77777777" w:rsidTr="00381E2C">
        <w:trPr>
          <w:jc w:val="center"/>
        </w:trPr>
        <w:tc>
          <w:tcPr>
            <w:tcW w:w="3186" w:type="dxa"/>
            <w:gridSpan w:val="2"/>
          </w:tcPr>
          <w:p w14:paraId="41D8E355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Nutrition. </w:t>
            </w:r>
          </w:p>
        </w:tc>
        <w:tc>
          <w:tcPr>
            <w:tcW w:w="11204" w:type="dxa"/>
            <w:shd w:val="clear" w:color="auto" w:fill="auto"/>
          </w:tcPr>
          <w:p w14:paraId="3895FFC8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3480EF28" w14:textId="77777777" w:rsidTr="00381E2C">
        <w:trPr>
          <w:jc w:val="center"/>
        </w:trPr>
        <w:tc>
          <w:tcPr>
            <w:tcW w:w="3186" w:type="dxa"/>
            <w:gridSpan w:val="2"/>
          </w:tcPr>
          <w:p w14:paraId="40E53AAE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 xml:space="preserve">Pharmacology. </w:t>
            </w:r>
          </w:p>
        </w:tc>
        <w:tc>
          <w:tcPr>
            <w:tcW w:w="11204" w:type="dxa"/>
            <w:shd w:val="clear" w:color="auto" w:fill="auto"/>
          </w:tcPr>
          <w:p w14:paraId="3508FA8E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1DB8492C" w14:textId="77777777" w:rsidTr="00381E2C">
        <w:trPr>
          <w:jc w:val="center"/>
        </w:trPr>
        <w:tc>
          <w:tcPr>
            <w:tcW w:w="3186" w:type="dxa"/>
            <w:gridSpan w:val="2"/>
          </w:tcPr>
          <w:p w14:paraId="516395A4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hAnsi="Arial" w:cs="Arial"/>
                <w:sz w:val="20"/>
              </w:rPr>
              <w:t>Pain and pain experiences.</w:t>
            </w:r>
          </w:p>
        </w:tc>
        <w:tc>
          <w:tcPr>
            <w:tcW w:w="11204" w:type="dxa"/>
            <w:shd w:val="clear" w:color="auto" w:fill="auto"/>
          </w:tcPr>
          <w:p w14:paraId="747092AF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381E2C" w:rsidRPr="00246EFF" w14:paraId="6BF197EE" w14:textId="77777777" w:rsidTr="00381E2C">
        <w:trPr>
          <w:jc w:val="center"/>
        </w:trPr>
        <w:tc>
          <w:tcPr>
            <w:tcW w:w="3186" w:type="dxa"/>
            <w:gridSpan w:val="2"/>
          </w:tcPr>
          <w:p w14:paraId="41DBF1BA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B4F26">
              <w:rPr>
                <w:rFonts w:ascii="Arial" w:eastAsia="Arial" w:hAnsi="Arial" w:cs="Arial"/>
                <w:color w:val="auto"/>
                <w:sz w:val="20"/>
              </w:rPr>
              <w:t xml:space="preserve">Psychosocial aspects of health and disability </w:t>
            </w:r>
          </w:p>
          <w:p w14:paraId="2DD5571F" w14:textId="77777777" w:rsidR="00381E2C" w:rsidRPr="001B4F26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1204" w:type="dxa"/>
            <w:shd w:val="clear" w:color="auto" w:fill="auto"/>
          </w:tcPr>
          <w:p w14:paraId="6C7BFEF9" w14:textId="77777777" w:rsidR="00381E2C" w:rsidRPr="00246EFF" w:rsidRDefault="00381E2C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</w:tbl>
    <w:bookmarkEnd w:id="1"/>
    <w:p w14:paraId="69997776" w14:textId="77777777" w:rsidR="00381E2C" w:rsidRPr="00381E2C" w:rsidRDefault="00381E2C" w:rsidP="00381E2C">
      <w:r w:rsidRPr="00381E2C">
        <w:t>© 2025 American Physical Therapy Association. All rights reserved.</w:t>
      </w:r>
    </w:p>
    <w:p w14:paraId="485A7B03" w14:textId="77777777" w:rsidR="00BA3D4E" w:rsidRDefault="00BA3D4E"/>
    <w:sectPr w:rsidR="00BA3D4E" w:rsidSect="00381E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2C"/>
    <w:rsid w:val="00381E2C"/>
    <w:rsid w:val="00591A3F"/>
    <w:rsid w:val="006E5CC9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D1F3"/>
  <w15:chartTrackingRefBased/>
  <w15:docId w15:val="{5BDEA67B-12D4-4A64-98FA-C0F07D7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1E2C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2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E2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E2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E2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2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2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2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2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2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E2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2C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1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E2C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1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E2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1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1</cp:revision>
  <dcterms:created xsi:type="dcterms:W3CDTF">2025-03-19T19:31:00Z</dcterms:created>
  <dcterms:modified xsi:type="dcterms:W3CDTF">2025-03-19T19:32:00Z</dcterms:modified>
</cp:coreProperties>
</file>